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FCF" w:rsidRPr="00C85AC4" w:rsidRDefault="00352A44" w:rsidP="00056FCF">
      <w:pPr>
        <w:jc w:val="center"/>
        <w:outlineLvl w:val="0"/>
      </w:pPr>
      <w:r>
        <w:t>Z A K LJ U Č C I</w:t>
      </w:r>
    </w:p>
    <w:p w:rsidR="00056FCF" w:rsidRPr="00C85AC4" w:rsidRDefault="00056FCF" w:rsidP="00056FCF"/>
    <w:p w:rsidR="00056FCF" w:rsidRPr="00C85AC4" w:rsidRDefault="00056FCF" w:rsidP="00056FCF">
      <w:pPr>
        <w:jc w:val="center"/>
      </w:pPr>
    </w:p>
    <w:p w:rsidR="00064B5B" w:rsidRPr="00C85AC4" w:rsidRDefault="00097874" w:rsidP="00056FCF">
      <w:pPr>
        <w:jc w:val="center"/>
      </w:pPr>
      <w:r w:rsidRPr="00C85AC4">
        <w:t>s</w:t>
      </w:r>
      <w:r w:rsidR="00745278">
        <w:t xml:space="preserve"> </w:t>
      </w:r>
      <w:r w:rsidR="00716997">
        <w:t>14</w:t>
      </w:r>
      <w:r w:rsidR="0090075B" w:rsidRPr="00C85AC4">
        <w:t>.</w:t>
      </w:r>
      <w:r w:rsidR="00064B5B" w:rsidRPr="00C85AC4">
        <w:t xml:space="preserve"> sjednice </w:t>
      </w:r>
      <w:r w:rsidR="007D104A" w:rsidRPr="00C85AC4">
        <w:t>Zajedničkog</w:t>
      </w:r>
      <w:r w:rsidR="00064B5B" w:rsidRPr="00C85AC4">
        <w:t xml:space="preserve"> povjerenstva</w:t>
      </w:r>
      <w:r w:rsidR="00745278">
        <w:t xml:space="preserve"> </w:t>
      </w:r>
      <w:r w:rsidR="00064B5B" w:rsidRPr="00C85AC4">
        <w:t xml:space="preserve">za </w:t>
      </w:r>
      <w:r w:rsidR="007D104A" w:rsidRPr="00C85AC4">
        <w:t>tumačenje Kolektivnog ugovora za djelatnost zdravstva i zdravstvenog osiguranja</w:t>
      </w:r>
    </w:p>
    <w:p w:rsidR="00056FCF" w:rsidRPr="00C85AC4" w:rsidRDefault="00064B5B" w:rsidP="00056FCF">
      <w:pPr>
        <w:jc w:val="center"/>
      </w:pPr>
      <w:r w:rsidRPr="00C85AC4">
        <w:t>održane</w:t>
      </w:r>
      <w:r w:rsidR="00745278">
        <w:t xml:space="preserve"> </w:t>
      </w:r>
      <w:r w:rsidR="00716997">
        <w:t>8</w:t>
      </w:r>
      <w:r w:rsidR="00056FCF" w:rsidRPr="00C85AC4">
        <w:t xml:space="preserve">. </w:t>
      </w:r>
      <w:r w:rsidR="00716997">
        <w:t>travnja</w:t>
      </w:r>
      <w:r w:rsidRPr="00C85AC4">
        <w:t xml:space="preserve"> 201</w:t>
      </w:r>
      <w:r w:rsidR="00D40A5F" w:rsidRPr="00C85AC4">
        <w:t>4</w:t>
      </w:r>
      <w:r w:rsidR="00056FCF" w:rsidRPr="00C85AC4">
        <w:t>.</w:t>
      </w:r>
      <w:r w:rsidRPr="00C85AC4">
        <w:t xml:space="preserve"> godine</w:t>
      </w:r>
    </w:p>
    <w:p w:rsidR="00056FCF" w:rsidRPr="00C85AC4" w:rsidRDefault="00056FCF" w:rsidP="00056FCF">
      <w:pPr>
        <w:jc w:val="both"/>
      </w:pPr>
    </w:p>
    <w:p w:rsidR="00056FCF" w:rsidRPr="00C85AC4" w:rsidRDefault="00056FCF" w:rsidP="00056FCF"/>
    <w:p w:rsidR="002E33E7" w:rsidRPr="00C85AC4" w:rsidRDefault="002E33E7" w:rsidP="0043558E">
      <w:pPr>
        <w:jc w:val="both"/>
        <w:outlineLvl w:val="0"/>
      </w:pPr>
    </w:p>
    <w:p w:rsidR="00716997" w:rsidRPr="00352A44" w:rsidRDefault="00352A44" w:rsidP="00716997">
      <w:pPr>
        <w:spacing w:line="276" w:lineRule="auto"/>
        <w:rPr>
          <w:rFonts w:eastAsiaTheme="minorHAnsi"/>
          <w:i/>
          <w:lang w:eastAsia="en-US"/>
        </w:rPr>
      </w:pPr>
      <w:r w:rsidRPr="00352A44">
        <w:rPr>
          <w:rFonts w:eastAsiaTheme="minorHAnsi"/>
          <w:i/>
          <w:lang w:eastAsia="en-US"/>
        </w:rPr>
        <w:t>Pitanje:</w:t>
      </w:r>
    </w:p>
    <w:p w:rsidR="00716997" w:rsidRPr="00352A44" w:rsidRDefault="00716997" w:rsidP="00716997">
      <w:pPr>
        <w:spacing w:line="276" w:lineRule="auto"/>
        <w:rPr>
          <w:rFonts w:eastAsiaTheme="minorHAnsi"/>
          <w:i/>
          <w:lang w:eastAsia="en-US"/>
        </w:rPr>
      </w:pPr>
    </w:p>
    <w:p w:rsidR="00716997" w:rsidRPr="00352A44" w:rsidRDefault="004B3FCE" w:rsidP="009F7776">
      <w:pPr>
        <w:spacing w:line="276" w:lineRule="auto"/>
        <w:contextualSpacing/>
        <w:jc w:val="both"/>
        <w:rPr>
          <w:rFonts w:eastAsiaTheme="minorHAnsi"/>
          <w:i/>
          <w:lang w:eastAsia="en-US"/>
        </w:rPr>
      </w:pPr>
      <w:r w:rsidRPr="00352A44">
        <w:rPr>
          <w:rFonts w:eastAsiaTheme="minorHAnsi"/>
          <w:i/>
          <w:lang w:eastAsia="en-US"/>
        </w:rPr>
        <w:t xml:space="preserve">a) </w:t>
      </w:r>
      <w:r w:rsidR="00716997" w:rsidRPr="00352A44">
        <w:rPr>
          <w:rFonts w:eastAsiaTheme="minorHAnsi"/>
          <w:i/>
          <w:lang w:eastAsia="en-US"/>
        </w:rPr>
        <w:t>Članak 57. – popis radnih mjesta i poslova zdravstvenih i nezdravstvenih radnika koji imaju pravo na dodatak – Radna mjesta II., III. i IV. vrste – točka 5. – u alineji 3. navodi se: „- fizioterapeut na bolničkim odjelima zdravstveni i nezdravstveni radnik (2/3 radnog vremena):</w:t>
      </w:r>
    </w:p>
    <w:p w:rsidR="00716997" w:rsidRPr="00352A44" w:rsidRDefault="00716997" w:rsidP="00716997">
      <w:pPr>
        <w:spacing w:line="276" w:lineRule="auto"/>
        <w:ind w:left="420"/>
        <w:contextualSpacing/>
        <w:rPr>
          <w:rFonts w:eastAsiaTheme="minorHAnsi"/>
          <w:i/>
          <w:lang w:eastAsia="en-US"/>
        </w:rPr>
      </w:pPr>
      <w:r w:rsidRPr="00352A44">
        <w:rPr>
          <w:rFonts w:eastAsiaTheme="minorHAnsi"/>
          <w:i/>
          <w:lang w:eastAsia="en-US"/>
        </w:rPr>
        <w:t xml:space="preserve">-rad s </w:t>
      </w:r>
      <w:proofErr w:type="spellStart"/>
      <w:r w:rsidRPr="00352A44">
        <w:rPr>
          <w:rFonts w:eastAsiaTheme="minorHAnsi"/>
          <w:i/>
          <w:lang w:eastAsia="en-US"/>
        </w:rPr>
        <w:t>infektima</w:t>
      </w:r>
      <w:proofErr w:type="spellEnd"/>
    </w:p>
    <w:p w:rsidR="00716997" w:rsidRPr="00352A44" w:rsidRDefault="004B3FCE" w:rsidP="00716997">
      <w:pPr>
        <w:spacing w:line="276" w:lineRule="auto"/>
        <w:ind w:left="420"/>
        <w:contextualSpacing/>
        <w:rPr>
          <w:rFonts w:eastAsiaTheme="minorHAnsi"/>
          <w:i/>
          <w:lang w:eastAsia="en-US"/>
        </w:rPr>
      </w:pPr>
      <w:r w:rsidRPr="00352A44">
        <w:rPr>
          <w:rFonts w:eastAsiaTheme="minorHAnsi"/>
          <w:i/>
          <w:lang w:eastAsia="en-US"/>
        </w:rPr>
        <w:t>-rad s otrovima;</w:t>
      </w:r>
    </w:p>
    <w:p w:rsidR="00716997" w:rsidRPr="00352A44" w:rsidRDefault="00716997" w:rsidP="00716997">
      <w:pPr>
        <w:spacing w:line="276" w:lineRule="auto"/>
        <w:ind w:left="420"/>
        <w:contextualSpacing/>
        <w:rPr>
          <w:rFonts w:eastAsiaTheme="minorHAnsi"/>
          <w:i/>
          <w:lang w:eastAsia="en-US"/>
        </w:rPr>
      </w:pPr>
      <w:r w:rsidRPr="00352A44">
        <w:rPr>
          <w:rFonts w:eastAsiaTheme="minorHAnsi"/>
          <w:i/>
          <w:lang w:eastAsia="en-US"/>
        </w:rPr>
        <w:t xml:space="preserve">obzirom da su fizioterapeuti zdravstveni </w:t>
      </w:r>
      <w:r w:rsidR="004B3FCE" w:rsidRPr="00352A44">
        <w:rPr>
          <w:rFonts w:eastAsiaTheme="minorHAnsi"/>
          <w:i/>
          <w:lang w:eastAsia="en-US"/>
        </w:rPr>
        <w:t xml:space="preserve">radnici </w:t>
      </w:r>
      <w:r w:rsidRPr="00352A44">
        <w:rPr>
          <w:rFonts w:eastAsiaTheme="minorHAnsi"/>
          <w:i/>
          <w:lang w:eastAsia="en-US"/>
        </w:rPr>
        <w:t>treba li alineja 3. točke 5. glasiti:</w:t>
      </w:r>
    </w:p>
    <w:p w:rsidR="00716997" w:rsidRPr="00352A44" w:rsidRDefault="00716997" w:rsidP="00716997">
      <w:pPr>
        <w:spacing w:line="276" w:lineRule="auto"/>
        <w:ind w:left="420"/>
        <w:contextualSpacing/>
        <w:rPr>
          <w:rFonts w:eastAsiaTheme="minorHAnsi"/>
          <w:i/>
          <w:lang w:eastAsia="en-US"/>
        </w:rPr>
      </w:pPr>
      <w:r w:rsidRPr="00352A44">
        <w:rPr>
          <w:rFonts w:eastAsiaTheme="minorHAnsi"/>
          <w:i/>
          <w:lang w:eastAsia="en-US"/>
        </w:rPr>
        <w:t>„-fizioterapeut na bolničkim odjelima“</w:t>
      </w:r>
    </w:p>
    <w:p w:rsidR="00716997" w:rsidRPr="00352A44" w:rsidRDefault="004B3FCE" w:rsidP="00716997">
      <w:pPr>
        <w:spacing w:line="276" w:lineRule="auto"/>
        <w:ind w:left="420"/>
        <w:contextualSpacing/>
        <w:rPr>
          <w:rFonts w:eastAsiaTheme="minorHAnsi"/>
          <w:i/>
          <w:lang w:eastAsia="en-US"/>
        </w:rPr>
      </w:pPr>
      <w:r w:rsidRPr="00352A44">
        <w:rPr>
          <w:rFonts w:eastAsiaTheme="minorHAnsi"/>
          <w:i/>
          <w:lang w:eastAsia="en-US"/>
        </w:rPr>
        <w:t>i</w:t>
      </w:r>
      <w:r w:rsidR="00716997" w:rsidRPr="00352A44">
        <w:rPr>
          <w:rFonts w:eastAsiaTheme="minorHAnsi"/>
          <w:i/>
          <w:lang w:eastAsia="en-US"/>
        </w:rPr>
        <w:t xml:space="preserve"> dalje nova kategorija</w:t>
      </w:r>
    </w:p>
    <w:p w:rsidR="00716997" w:rsidRPr="00352A44" w:rsidRDefault="00716997" w:rsidP="00716997">
      <w:pPr>
        <w:spacing w:line="276" w:lineRule="auto"/>
        <w:ind w:left="420"/>
        <w:contextualSpacing/>
        <w:rPr>
          <w:rFonts w:eastAsiaTheme="minorHAnsi"/>
          <w:i/>
          <w:lang w:eastAsia="en-US"/>
        </w:rPr>
      </w:pPr>
      <w:r w:rsidRPr="00352A44">
        <w:rPr>
          <w:rFonts w:eastAsiaTheme="minorHAnsi"/>
          <w:i/>
          <w:lang w:eastAsia="en-US"/>
        </w:rPr>
        <w:t>zdravstveni i nezdravstveni radnik (2/3 radnog vremena):</w:t>
      </w:r>
    </w:p>
    <w:p w:rsidR="00716997" w:rsidRPr="00352A44" w:rsidRDefault="00716997" w:rsidP="00716997">
      <w:pPr>
        <w:spacing w:line="276" w:lineRule="auto"/>
        <w:ind w:left="420"/>
        <w:contextualSpacing/>
        <w:rPr>
          <w:rFonts w:eastAsiaTheme="minorHAnsi"/>
          <w:i/>
          <w:lang w:eastAsia="en-US"/>
        </w:rPr>
      </w:pPr>
      <w:r w:rsidRPr="00352A44">
        <w:rPr>
          <w:rFonts w:eastAsiaTheme="minorHAnsi"/>
          <w:i/>
          <w:lang w:eastAsia="en-US"/>
        </w:rPr>
        <w:t xml:space="preserve">-rad s </w:t>
      </w:r>
      <w:proofErr w:type="spellStart"/>
      <w:r w:rsidRPr="00352A44">
        <w:rPr>
          <w:rFonts w:eastAsiaTheme="minorHAnsi"/>
          <w:i/>
          <w:lang w:eastAsia="en-US"/>
        </w:rPr>
        <w:t>infektima</w:t>
      </w:r>
      <w:proofErr w:type="spellEnd"/>
    </w:p>
    <w:p w:rsidR="00716997" w:rsidRPr="00352A44" w:rsidRDefault="00716997" w:rsidP="00716997">
      <w:pPr>
        <w:spacing w:line="276" w:lineRule="auto"/>
        <w:ind w:left="420"/>
        <w:contextualSpacing/>
        <w:rPr>
          <w:rFonts w:eastAsiaTheme="minorHAnsi"/>
          <w:i/>
          <w:lang w:eastAsia="en-US"/>
        </w:rPr>
      </w:pPr>
      <w:r w:rsidRPr="00352A44">
        <w:rPr>
          <w:rFonts w:eastAsiaTheme="minorHAnsi"/>
          <w:i/>
          <w:lang w:eastAsia="en-US"/>
        </w:rPr>
        <w:t>-rad s otrovima</w:t>
      </w:r>
    </w:p>
    <w:p w:rsidR="00716997" w:rsidRPr="00352A44" w:rsidRDefault="00716997" w:rsidP="00716997">
      <w:pPr>
        <w:spacing w:line="276" w:lineRule="auto"/>
        <w:ind w:left="420"/>
        <w:contextualSpacing/>
        <w:rPr>
          <w:rFonts w:eastAsiaTheme="minorHAnsi"/>
          <w:i/>
          <w:lang w:eastAsia="en-US"/>
        </w:rPr>
      </w:pPr>
      <w:r w:rsidRPr="00352A44">
        <w:rPr>
          <w:rFonts w:eastAsiaTheme="minorHAnsi"/>
          <w:i/>
          <w:lang w:eastAsia="en-US"/>
        </w:rPr>
        <w:t>te možemo li istu tako interpretirati</w:t>
      </w:r>
      <w:r w:rsidR="004B3FCE" w:rsidRPr="00352A44">
        <w:rPr>
          <w:rFonts w:eastAsiaTheme="minorHAnsi"/>
          <w:i/>
          <w:lang w:eastAsia="en-US"/>
        </w:rPr>
        <w:t>?</w:t>
      </w:r>
    </w:p>
    <w:p w:rsidR="00716997" w:rsidRPr="00352A44" w:rsidRDefault="00716997" w:rsidP="004B3FCE">
      <w:pPr>
        <w:spacing w:line="276" w:lineRule="auto"/>
        <w:contextualSpacing/>
        <w:rPr>
          <w:rFonts w:eastAsiaTheme="minorHAnsi"/>
          <w:i/>
          <w:lang w:eastAsia="en-US"/>
        </w:rPr>
      </w:pPr>
    </w:p>
    <w:p w:rsidR="00716997" w:rsidRPr="00352A44" w:rsidRDefault="004B3FCE" w:rsidP="004B3FCE">
      <w:pPr>
        <w:spacing w:line="276" w:lineRule="auto"/>
        <w:contextualSpacing/>
        <w:rPr>
          <w:rFonts w:eastAsiaTheme="minorHAnsi"/>
          <w:i/>
          <w:lang w:eastAsia="en-US"/>
        </w:rPr>
      </w:pPr>
      <w:r w:rsidRPr="00352A44">
        <w:rPr>
          <w:rFonts w:eastAsiaTheme="minorHAnsi"/>
          <w:i/>
          <w:lang w:eastAsia="en-US"/>
        </w:rPr>
        <w:t xml:space="preserve">b) </w:t>
      </w:r>
      <w:r w:rsidR="00716997" w:rsidRPr="00352A44">
        <w:rPr>
          <w:rFonts w:eastAsiaTheme="minorHAnsi"/>
          <w:i/>
          <w:lang w:eastAsia="en-US"/>
        </w:rPr>
        <w:t>Članak 58. stavak 1. položaji I., II., i III. vrste</w:t>
      </w:r>
    </w:p>
    <w:p w:rsidR="00716997" w:rsidRPr="00352A44" w:rsidRDefault="004B3FCE" w:rsidP="004721ED">
      <w:pPr>
        <w:spacing w:line="276" w:lineRule="auto"/>
        <w:ind w:left="426"/>
        <w:contextualSpacing/>
        <w:jc w:val="both"/>
        <w:rPr>
          <w:rFonts w:eastAsiaTheme="minorHAnsi"/>
          <w:i/>
          <w:lang w:eastAsia="en-US"/>
        </w:rPr>
      </w:pPr>
      <w:r w:rsidRPr="00352A44">
        <w:rPr>
          <w:rFonts w:eastAsiaTheme="minorHAnsi"/>
          <w:i/>
          <w:lang w:eastAsia="en-US"/>
        </w:rPr>
        <w:t xml:space="preserve">I. </w:t>
      </w:r>
      <w:r w:rsidR="00716997" w:rsidRPr="00352A44">
        <w:rPr>
          <w:rFonts w:eastAsiaTheme="minorHAnsi"/>
          <w:i/>
          <w:lang w:eastAsia="en-US"/>
        </w:rPr>
        <w:t xml:space="preserve">Glavna sestra/glavni tehničar u zavodu za javno zdravstvo 40 </w:t>
      </w:r>
      <w:r w:rsidRPr="00352A44">
        <w:rPr>
          <w:rFonts w:eastAsiaTheme="minorHAnsi"/>
          <w:i/>
          <w:lang w:eastAsia="en-US"/>
        </w:rPr>
        <w:t xml:space="preserve">- </w:t>
      </w:r>
      <w:r w:rsidR="00716997" w:rsidRPr="00352A44">
        <w:rPr>
          <w:rFonts w:eastAsiaTheme="minorHAnsi"/>
          <w:i/>
          <w:lang w:eastAsia="en-US"/>
        </w:rPr>
        <w:t>misli li se na glavnu sestru/medicinskog tehničara cijelog zavoda za javno zdravstvo ili „u“ zavodu za javno zdravstvo što podrazumijeva i glavne sestre/medicinske tehničare pojedine službe/odjela?</w:t>
      </w:r>
    </w:p>
    <w:p w:rsidR="00716997" w:rsidRPr="00352A44" w:rsidRDefault="00716997" w:rsidP="00716997">
      <w:pPr>
        <w:spacing w:line="276" w:lineRule="auto"/>
        <w:ind w:left="420"/>
        <w:contextualSpacing/>
        <w:rPr>
          <w:rFonts w:eastAsiaTheme="minorHAnsi"/>
          <w:i/>
          <w:lang w:eastAsia="en-US"/>
        </w:rPr>
      </w:pPr>
    </w:p>
    <w:p w:rsidR="00716997" w:rsidRPr="00352A44" w:rsidRDefault="004B3FCE" w:rsidP="004B3FCE">
      <w:pPr>
        <w:spacing w:line="276" w:lineRule="auto"/>
        <w:ind w:left="420"/>
        <w:contextualSpacing/>
        <w:jc w:val="both"/>
        <w:rPr>
          <w:rFonts w:eastAsiaTheme="minorHAnsi"/>
          <w:i/>
          <w:lang w:eastAsia="en-US"/>
        </w:rPr>
      </w:pPr>
      <w:r w:rsidRPr="00352A44">
        <w:rPr>
          <w:rFonts w:eastAsiaTheme="minorHAnsi"/>
          <w:i/>
          <w:lang w:eastAsia="en-US"/>
        </w:rPr>
        <w:t>II</w:t>
      </w:r>
      <w:r w:rsidRPr="00352A44">
        <w:rPr>
          <w:rFonts w:eastAsiaTheme="minorHAnsi"/>
          <w:b/>
          <w:i/>
          <w:lang w:eastAsia="en-US"/>
        </w:rPr>
        <w:t>.</w:t>
      </w:r>
      <w:r w:rsidR="00716997" w:rsidRPr="00352A44">
        <w:rPr>
          <w:rFonts w:eastAsiaTheme="minorHAnsi"/>
          <w:i/>
          <w:lang w:eastAsia="en-US"/>
        </w:rPr>
        <w:t xml:space="preserve"> Glavna sestra, pretpostav</w:t>
      </w:r>
      <w:r w:rsidRPr="00352A44">
        <w:rPr>
          <w:rFonts w:eastAsiaTheme="minorHAnsi"/>
          <w:i/>
          <w:lang w:eastAsia="en-US"/>
        </w:rPr>
        <w:t>ljamo onda analogijom s točkom I. i</w:t>
      </w:r>
      <w:r w:rsidR="00716997" w:rsidRPr="00352A44">
        <w:rPr>
          <w:rFonts w:eastAsiaTheme="minorHAnsi"/>
          <w:i/>
          <w:lang w:eastAsia="en-US"/>
        </w:rPr>
        <w:t xml:space="preserve"> glavni tehničar, zdravstveni i nezdravstveni radnik – voditelj odjela (zavoda) 12% više u odnosu na dodatak na uvjete rada koji dobivaju zdravstveni radnici u tom odjelu</w:t>
      </w:r>
    </w:p>
    <w:p w:rsidR="00716997" w:rsidRPr="00352A44" w:rsidRDefault="00716997" w:rsidP="009F7776">
      <w:pPr>
        <w:spacing w:line="276" w:lineRule="auto"/>
        <w:ind w:left="420"/>
        <w:contextualSpacing/>
        <w:jc w:val="both"/>
        <w:rPr>
          <w:rFonts w:eastAsiaTheme="minorHAnsi"/>
          <w:i/>
          <w:lang w:eastAsia="en-US"/>
        </w:rPr>
      </w:pPr>
      <w:r w:rsidRPr="00352A44">
        <w:rPr>
          <w:rFonts w:eastAsiaTheme="minorHAnsi"/>
          <w:i/>
          <w:lang w:eastAsia="en-US"/>
        </w:rPr>
        <w:t>-na koga se odnosi „zdravstveni i nezdravstveni radnik – voditelj odjela (zavoda)?</w:t>
      </w:r>
    </w:p>
    <w:p w:rsidR="00716997" w:rsidRPr="00352A44" w:rsidRDefault="00716997" w:rsidP="004B3FCE">
      <w:pPr>
        <w:spacing w:line="276" w:lineRule="auto"/>
        <w:ind w:left="420"/>
        <w:contextualSpacing/>
        <w:jc w:val="both"/>
        <w:rPr>
          <w:rFonts w:eastAsiaTheme="minorHAnsi"/>
          <w:i/>
          <w:lang w:eastAsia="en-US"/>
        </w:rPr>
      </w:pPr>
      <w:r w:rsidRPr="00352A44">
        <w:rPr>
          <w:rFonts w:eastAsiaTheme="minorHAnsi"/>
          <w:i/>
          <w:lang w:eastAsia="en-US"/>
        </w:rPr>
        <w:t>-uvećava li se za 12% prosječni dodatak na uvjete rada koji imaju zdravstveni djelatnici u tom odjelu (zbrojeni svi dodaci i podijeljeni s brojem radnika i uvećani za 12%)?</w:t>
      </w:r>
    </w:p>
    <w:p w:rsidR="00716997" w:rsidRPr="00352A44" w:rsidRDefault="00716997" w:rsidP="004B3FCE">
      <w:pPr>
        <w:spacing w:line="276" w:lineRule="auto"/>
        <w:contextualSpacing/>
        <w:rPr>
          <w:rFonts w:eastAsiaTheme="minorHAnsi"/>
          <w:i/>
          <w:lang w:eastAsia="en-US"/>
        </w:rPr>
      </w:pPr>
    </w:p>
    <w:p w:rsidR="00716997" w:rsidRPr="00352A44" w:rsidRDefault="004B3FCE" w:rsidP="00716997">
      <w:pPr>
        <w:spacing w:line="276" w:lineRule="auto"/>
        <w:ind w:left="420"/>
        <w:contextualSpacing/>
        <w:rPr>
          <w:rFonts w:eastAsiaTheme="minorHAnsi"/>
          <w:i/>
          <w:lang w:eastAsia="en-US"/>
        </w:rPr>
      </w:pPr>
      <w:r w:rsidRPr="00352A44">
        <w:rPr>
          <w:rFonts w:eastAsiaTheme="minorHAnsi"/>
          <w:i/>
          <w:lang w:eastAsia="en-US"/>
        </w:rPr>
        <w:t>III</w:t>
      </w:r>
      <w:r w:rsidRPr="00352A44">
        <w:rPr>
          <w:rFonts w:eastAsiaTheme="minorHAnsi"/>
          <w:b/>
          <w:i/>
          <w:lang w:eastAsia="en-US"/>
        </w:rPr>
        <w:t>.</w:t>
      </w:r>
      <w:r w:rsidR="00716997" w:rsidRPr="00352A44">
        <w:rPr>
          <w:rFonts w:eastAsiaTheme="minorHAnsi"/>
          <w:i/>
          <w:lang w:eastAsia="en-US"/>
        </w:rPr>
        <w:t xml:space="preserve"> Voditelj odsjeka </w:t>
      </w:r>
    </w:p>
    <w:p w:rsidR="00716997" w:rsidRPr="00352A44" w:rsidRDefault="00716997" w:rsidP="00716997">
      <w:pPr>
        <w:spacing w:line="276" w:lineRule="auto"/>
        <w:ind w:left="420"/>
        <w:contextualSpacing/>
        <w:rPr>
          <w:rFonts w:eastAsiaTheme="minorHAnsi"/>
          <w:i/>
          <w:lang w:eastAsia="en-US"/>
        </w:rPr>
      </w:pPr>
      <w:r w:rsidRPr="00352A44">
        <w:rPr>
          <w:rFonts w:eastAsiaTheme="minorHAnsi"/>
          <w:i/>
          <w:lang w:eastAsia="en-US"/>
        </w:rPr>
        <w:t>Odnosi li se na zdravstvene i na nezdravstvene radnike?</w:t>
      </w:r>
    </w:p>
    <w:p w:rsidR="00716997" w:rsidRPr="00352A44" w:rsidRDefault="00716997" w:rsidP="004B3FCE">
      <w:pPr>
        <w:spacing w:line="276" w:lineRule="auto"/>
        <w:ind w:left="420"/>
        <w:contextualSpacing/>
        <w:jc w:val="both"/>
        <w:rPr>
          <w:rFonts w:eastAsiaTheme="minorHAnsi"/>
          <w:i/>
          <w:lang w:eastAsia="en-US"/>
        </w:rPr>
      </w:pPr>
      <w:r w:rsidRPr="00352A44">
        <w:rPr>
          <w:rFonts w:eastAsiaTheme="minorHAnsi"/>
          <w:i/>
          <w:lang w:eastAsia="en-US"/>
        </w:rPr>
        <w:t>Kada odsjek obavlja zdravstvenu djelatnost (odsjek u službi za zdravstvenu ekologiju), a u odsjeku nema zaposlenih zdravstvenih djelatnika na koji prosječni dodatak bi se dodao dodatak od 8%?</w:t>
      </w:r>
      <w:r w:rsidR="004B3FCE" w:rsidRPr="00352A44">
        <w:rPr>
          <w:rFonts w:eastAsiaTheme="minorHAnsi"/>
          <w:i/>
          <w:lang w:eastAsia="en-US"/>
        </w:rPr>
        <w:t xml:space="preserve"> </w:t>
      </w:r>
      <w:r w:rsidRPr="00352A44">
        <w:rPr>
          <w:rFonts w:eastAsiaTheme="minorHAnsi"/>
          <w:i/>
          <w:lang w:eastAsia="en-US"/>
        </w:rPr>
        <w:t>Imaju li takvi voditelji u kojima nema zaposlenih zdravstvenih radnika pravo na položajni dodatak?</w:t>
      </w:r>
    </w:p>
    <w:p w:rsidR="00716997" w:rsidRPr="00352A44" w:rsidRDefault="00716997" w:rsidP="00716997">
      <w:pPr>
        <w:spacing w:line="276" w:lineRule="auto"/>
        <w:ind w:left="420"/>
        <w:contextualSpacing/>
        <w:rPr>
          <w:rFonts w:eastAsiaTheme="minorHAnsi"/>
          <w:i/>
          <w:lang w:eastAsia="en-US"/>
        </w:rPr>
      </w:pPr>
    </w:p>
    <w:p w:rsidR="00716997" w:rsidRPr="00352A44" w:rsidRDefault="004B3FCE" w:rsidP="006B7BEF">
      <w:pPr>
        <w:spacing w:line="276" w:lineRule="auto"/>
        <w:ind w:left="420"/>
        <w:contextualSpacing/>
        <w:jc w:val="both"/>
        <w:rPr>
          <w:rFonts w:eastAsiaTheme="minorHAnsi"/>
          <w:i/>
          <w:lang w:eastAsia="en-US"/>
        </w:rPr>
      </w:pPr>
      <w:r w:rsidRPr="00352A44">
        <w:rPr>
          <w:rFonts w:eastAsiaTheme="minorHAnsi"/>
          <w:i/>
          <w:lang w:eastAsia="en-US"/>
        </w:rPr>
        <w:lastRenderedPageBreak/>
        <w:t>IV</w:t>
      </w:r>
      <w:r w:rsidR="00716997" w:rsidRPr="00352A44">
        <w:rPr>
          <w:rFonts w:eastAsiaTheme="minorHAnsi"/>
          <w:b/>
          <w:i/>
          <w:lang w:eastAsia="en-US"/>
        </w:rPr>
        <w:t>.</w:t>
      </w:r>
      <w:r w:rsidR="00716997" w:rsidRPr="00352A44">
        <w:rPr>
          <w:rFonts w:eastAsiaTheme="minorHAnsi"/>
          <w:i/>
          <w:lang w:eastAsia="en-US"/>
        </w:rPr>
        <w:t xml:space="preserve"> Voditelj tima – voditelj smjene – 4% više u odnosu na dodatak za uvjete rada koji dobivaju zdravstveni radnici u tom timu. </w:t>
      </w:r>
    </w:p>
    <w:p w:rsidR="00716997" w:rsidRPr="00352A44" w:rsidRDefault="00716997" w:rsidP="006B7BEF">
      <w:pPr>
        <w:spacing w:line="276" w:lineRule="auto"/>
        <w:ind w:left="420"/>
        <w:contextualSpacing/>
        <w:jc w:val="both"/>
        <w:rPr>
          <w:rFonts w:eastAsiaTheme="minorHAnsi"/>
          <w:i/>
          <w:lang w:eastAsia="en-US"/>
        </w:rPr>
      </w:pPr>
      <w:r w:rsidRPr="00352A44">
        <w:rPr>
          <w:rFonts w:eastAsiaTheme="minorHAnsi"/>
          <w:i/>
          <w:lang w:eastAsia="en-US"/>
        </w:rPr>
        <w:t>Na koje voditelje tima se odnosi ovaj dodatak? – na izabranog liječnika u primarnoj zdravstvenoj zaštiti- voditelj tima ili na voditelja tima ugovorenog sa HZZO-om, konkretno u zavodu za javno zdravstvo su to voditelji tima za: epidemiologiju, školsku medicinu, javno zdravstvo, prevenciju ovisnosti i mikrobiologiju.</w:t>
      </w:r>
    </w:p>
    <w:p w:rsidR="00716997" w:rsidRPr="00352A44" w:rsidRDefault="00716997" w:rsidP="004B3FCE">
      <w:pPr>
        <w:spacing w:line="276" w:lineRule="auto"/>
        <w:contextualSpacing/>
        <w:rPr>
          <w:rFonts w:eastAsiaTheme="minorHAnsi"/>
          <w:i/>
          <w:lang w:eastAsia="en-US"/>
        </w:rPr>
      </w:pPr>
    </w:p>
    <w:p w:rsidR="00716997" w:rsidRPr="00352A44" w:rsidRDefault="004B3FCE" w:rsidP="004B3FCE">
      <w:pPr>
        <w:spacing w:line="276" w:lineRule="auto"/>
        <w:ind w:left="420"/>
        <w:contextualSpacing/>
        <w:jc w:val="both"/>
        <w:rPr>
          <w:rFonts w:eastAsiaTheme="minorHAnsi"/>
          <w:i/>
          <w:lang w:eastAsia="en-US"/>
        </w:rPr>
      </w:pPr>
      <w:r w:rsidRPr="00352A44">
        <w:rPr>
          <w:rFonts w:eastAsiaTheme="minorHAnsi"/>
          <w:b/>
          <w:i/>
          <w:lang w:eastAsia="en-US"/>
        </w:rPr>
        <w:t>V</w:t>
      </w:r>
      <w:r w:rsidRPr="00352A44">
        <w:rPr>
          <w:rFonts w:eastAsiaTheme="minorHAnsi"/>
          <w:i/>
          <w:lang w:eastAsia="en-US"/>
        </w:rPr>
        <w:t xml:space="preserve">. </w:t>
      </w:r>
      <w:r w:rsidR="00BD48BB" w:rsidRPr="00352A44">
        <w:rPr>
          <w:rFonts w:eastAsiaTheme="minorHAnsi"/>
          <w:i/>
          <w:lang w:eastAsia="en-US"/>
        </w:rPr>
        <w:t>U Z</w:t>
      </w:r>
      <w:r w:rsidRPr="00352A44">
        <w:rPr>
          <w:rFonts w:eastAsiaTheme="minorHAnsi"/>
          <w:i/>
          <w:lang w:eastAsia="en-US"/>
        </w:rPr>
        <w:t>aključku broj 6</w:t>
      </w:r>
      <w:r w:rsidR="00716997" w:rsidRPr="00352A44">
        <w:rPr>
          <w:rFonts w:eastAsiaTheme="minorHAnsi"/>
          <w:i/>
          <w:lang w:eastAsia="en-US"/>
        </w:rPr>
        <w:t xml:space="preserve"> protumačeno je da zamjenik ravnatelja i pomoćnik ravnatelja ako su liječnici specijalisti imaju pravo na dodatak od 10% zbog iznimne odgovornosti za život i zdravlje ljudi.</w:t>
      </w:r>
    </w:p>
    <w:p w:rsidR="00716997" w:rsidRPr="00352A44" w:rsidRDefault="00716997" w:rsidP="004B3FCE">
      <w:pPr>
        <w:spacing w:line="276" w:lineRule="auto"/>
        <w:ind w:left="420"/>
        <w:contextualSpacing/>
        <w:jc w:val="both"/>
        <w:rPr>
          <w:rFonts w:eastAsiaTheme="minorHAnsi"/>
          <w:i/>
          <w:lang w:eastAsia="en-US"/>
        </w:rPr>
      </w:pPr>
      <w:r w:rsidRPr="00352A44">
        <w:rPr>
          <w:rFonts w:eastAsiaTheme="minorHAnsi"/>
          <w:i/>
          <w:lang w:eastAsia="en-US"/>
        </w:rPr>
        <w:t>Imaju li pravo na dodatak za liječničku odgovornost od 10% i ravnatelji ustanova, liječnici specijalisti?</w:t>
      </w:r>
    </w:p>
    <w:p w:rsidR="00716997" w:rsidRPr="00716997" w:rsidRDefault="00716997" w:rsidP="00716997">
      <w:pPr>
        <w:spacing w:line="276" w:lineRule="auto"/>
        <w:ind w:left="420"/>
        <w:contextualSpacing/>
        <w:rPr>
          <w:rFonts w:eastAsiaTheme="minorHAnsi"/>
          <w:lang w:eastAsia="en-US"/>
        </w:rPr>
      </w:pPr>
    </w:p>
    <w:p w:rsidR="008679EB" w:rsidRDefault="008679EB" w:rsidP="003A1123">
      <w:pPr>
        <w:pStyle w:val="Odlomakpopisa"/>
        <w:ind w:left="0"/>
        <w:jc w:val="both"/>
      </w:pPr>
    </w:p>
    <w:p w:rsidR="002207A4" w:rsidRDefault="008679EB" w:rsidP="003A1123">
      <w:pPr>
        <w:pStyle w:val="Odlomakpopisa"/>
        <w:ind w:left="0"/>
        <w:jc w:val="both"/>
        <w:rPr>
          <w:b/>
        </w:rPr>
      </w:pPr>
      <w:r w:rsidRPr="009F7776">
        <w:rPr>
          <w:b/>
          <w:u w:val="single"/>
        </w:rPr>
        <w:t>Zaključak broj</w:t>
      </w:r>
      <w:r w:rsidR="002207A4" w:rsidRPr="009F7776">
        <w:rPr>
          <w:b/>
          <w:u w:val="single"/>
        </w:rPr>
        <w:t xml:space="preserve"> </w:t>
      </w:r>
      <w:r w:rsidR="00317E67" w:rsidRPr="009F7776">
        <w:rPr>
          <w:b/>
          <w:u w:val="single"/>
        </w:rPr>
        <w:t>71</w:t>
      </w:r>
      <w:r w:rsidR="00F7080E">
        <w:rPr>
          <w:b/>
        </w:rPr>
        <w:t xml:space="preserve">: </w:t>
      </w:r>
    </w:p>
    <w:p w:rsidR="003779EE" w:rsidRPr="004B3FCE" w:rsidRDefault="00D913E0" w:rsidP="004B3FCE">
      <w:pPr>
        <w:pStyle w:val="Odlomakpopisa"/>
        <w:numPr>
          <w:ilvl w:val="0"/>
          <w:numId w:val="23"/>
        </w:numPr>
        <w:ind w:left="426"/>
        <w:jc w:val="both"/>
        <w:rPr>
          <w:b/>
        </w:rPr>
      </w:pPr>
      <w:r w:rsidRPr="004B3FCE">
        <w:rPr>
          <w:b/>
        </w:rPr>
        <w:t xml:space="preserve">U </w:t>
      </w:r>
      <w:r w:rsidR="00474844" w:rsidRPr="004B3FCE">
        <w:rPr>
          <w:b/>
        </w:rPr>
        <w:t>Popis</w:t>
      </w:r>
      <w:r w:rsidRPr="004B3FCE">
        <w:rPr>
          <w:b/>
        </w:rPr>
        <w:t>u</w:t>
      </w:r>
      <w:r w:rsidR="00474844" w:rsidRPr="004B3FCE">
        <w:rPr>
          <w:b/>
        </w:rPr>
        <w:t xml:space="preserve"> radnih mjesta i poslova zdravstvenih i nezdravstvenih radnika koji imaju pravo na dodatak  - Radna mjesta II., III. i IV. vrste , točka 5. </w:t>
      </w:r>
      <w:r w:rsidRPr="004B3FCE">
        <w:rPr>
          <w:b/>
        </w:rPr>
        <w:t>treba glasiti:</w:t>
      </w:r>
    </w:p>
    <w:p w:rsidR="00D913E0" w:rsidRDefault="00D913E0" w:rsidP="00A02E86">
      <w:pPr>
        <w:ind w:left="284"/>
        <w:jc w:val="both"/>
        <w:rPr>
          <w:b/>
        </w:rPr>
      </w:pPr>
      <w:r>
        <w:rPr>
          <w:b/>
        </w:rPr>
        <w:t>zdravstveni radnik:</w:t>
      </w:r>
    </w:p>
    <w:p w:rsidR="00D913E0" w:rsidRDefault="00D913E0" w:rsidP="00A02E86">
      <w:pPr>
        <w:ind w:left="284"/>
        <w:jc w:val="both"/>
        <w:rPr>
          <w:b/>
        </w:rPr>
      </w:pPr>
      <w:r>
        <w:rPr>
          <w:b/>
        </w:rPr>
        <w:t>-</w:t>
      </w:r>
      <w:r w:rsidR="00F92914">
        <w:rPr>
          <w:b/>
        </w:rPr>
        <w:t xml:space="preserve"> </w:t>
      </w:r>
      <w:r>
        <w:rPr>
          <w:b/>
        </w:rPr>
        <w:t xml:space="preserve">medicinska sestra </w:t>
      </w:r>
      <w:r w:rsidR="00F92914">
        <w:rPr>
          <w:b/>
        </w:rPr>
        <w:t>– medicinski tehničar na bolničkim odjelima</w:t>
      </w:r>
    </w:p>
    <w:p w:rsidR="00F92914" w:rsidRDefault="00F92914" w:rsidP="00A02E86">
      <w:pPr>
        <w:ind w:left="284"/>
        <w:jc w:val="both"/>
        <w:rPr>
          <w:b/>
        </w:rPr>
      </w:pPr>
      <w:r>
        <w:rPr>
          <w:b/>
        </w:rPr>
        <w:t>- fizioterapeut u specijalnim bolnicama za medicinsku rehabilitaciju</w:t>
      </w:r>
    </w:p>
    <w:p w:rsidR="00F92914" w:rsidRDefault="00F92914" w:rsidP="00A02E86">
      <w:pPr>
        <w:ind w:left="284"/>
        <w:jc w:val="both"/>
        <w:rPr>
          <w:b/>
        </w:rPr>
      </w:pPr>
      <w:r>
        <w:rPr>
          <w:b/>
        </w:rPr>
        <w:t>- fizioterapeut na bolničkim odjelima</w:t>
      </w:r>
    </w:p>
    <w:p w:rsidR="00F92914" w:rsidRDefault="00F92914" w:rsidP="00A02E86">
      <w:pPr>
        <w:ind w:left="284"/>
        <w:jc w:val="both"/>
        <w:rPr>
          <w:b/>
        </w:rPr>
      </w:pPr>
      <w:r>
        <w:rPr>
          <w:b/>
        </w:rPr>
        <w:t>zdravstveni i nezdravstveni radnik (2/3 radnog vremena)</w:t>
      </w:r>
      <w:r w:rsidR="00A52E8B">
        <w:rPr>
          <w:b/>
        </w:rPr>
        <w:t>:</w:t>
      </w:r>
    </w:p>
    <w:p w:rsidR="00F92914" w:rsidRDefault="00F92914" w:rsidP="00A02E86">
      <w:pPr>
        <w:ind w:left="284"/>
        <w:jc w:val="both"/>
        <w:rPr>
          <w:b/>
        </w:rPr>
      </w:pPr>
      <w:r>
        <w:rPr>
          <w:b/>
        </w:rPr>
        <w:t xml:space="preserve">- rad s </w:t>
      </w:r>
      <w:proofErr w:type="spellStart"/>
      <w:r>
        <w:rPr>
          <w:b/>
        </w:rPr>
        <w:t>infektima</w:t>
      </w:r>
      <w:proofErr w:type="spellEnd"/>
    </w:p>
    <w:p w:rsidR="00F92914" w:rsidRDefault="00F92914" w:rsidP="00A02E86">
      <w:pPr>
        <w:ind w:left="284"/>
        <w:jc w:val="both"/>
        <w:rPr>
          <w:b/>
        </w:rPr>
      </w:pPr>
      <w:r>
        <w:rPr>
          <w:b/>
        </w:rPr>
        <w:t>- rad s otrovima.</w:t>
      </w:r>
    </w:p>
    <w:p w:rsidR="00F92914" w:rsidRDefault="00F92914" w:rsidP="00F92914">
      <w:pPr>
        <w:jc w:val="both"/>
        <w:rPr>
          <w:b/>
        </w:rPr>
      </w:pPr>
      <w:r>
        <w:rPr>
          <w:b/>
        </w:rPr>
        <w:t xml:space="preserve">b) </w:t>
      </w:r>
      <w:r w:rsidR="001C3223">
        <w:rPr>
          <w:b/>
        </w:rPr>
        <w:t>I. Položajni dodatak od 40% u članku 58. odnosi se na glavnu</w:t>
      </w:r>
      <w:r w:rsidR="00AC146B">
        <w:rPr>
          <w:b/>
        </w:rPr>
        <w:t xml:space="preserve"> sestru/medicinskog tehničara Zavoda</w:t>
      </w:r>
      <w:r w:rsidR="001C3223">
        <w:rPr>
          <w:b/>
        </w:rPr>
        <w:t xml:space="preserve"> za javno zdravstvo, a ne na glavnu sestru/medicinskog tehničara pojedine službe/odjela.</w:t>
      </w:r>
    </w:p>
    <w:p w:rsidR="001C3223" w:rsidRDefault="001C3223" w:rsidP="00F92914">
      <w:pPr>
        <w:jc w:val="both"/>
        <w:rPr>
          <w:b/>
        </w:rPr>
      </w:pPr>
      <w:r>
        <w:rPr>
          <w:b/>
        </w:rPr>
        <w:t xml:space="preserve">   II.  Povjerenstvo upućuje na Zaključak broj 22 točku b) II s 4. sjednice Povjerenstva.</w:t>
      </w:r>
    </w:p>
    <w:p w:rsidR="001C3223" w:rsidRDefault="001C3223" w:rsidP="00F92914">
      <w:pPr>
        <w:jc w:val="both"/>
        <w:rPr>
          <w:b/>
        </w:rPr>
      </w:pPr>
      <w:r>
        <w:rPr>
          <w:b/>
        </w:rPr>
        <w:t xml:space="preserve">  III. Povjerenstvo upućuje na Zaključak broj 40 točku a) </w:t>
      </w:r>
      <w:r w:rsidR="00A76196">
        <w:rPr>
          <w:b/>
        </w:rPr>
        <w:t>s 9. sjednice Povjerenstva. Voditelji odsjeka imaju položajni dodatak u koeficijentu te ne ostvaruju pravo na položajni dodatak iz Kolektivnog ugovora.</w:t>
      </w:r>
    </w:p>
    <w:p w:rsidR="00A76196" w:rsidRDefault="00A76196" w:rsidP="00F92914">
      <w:pPr>
        <w:jc w:val="both"/>
        <w:rPr>
          <w:b/>
        </w:rPr>
      </w:pPr>
      <w:r>
        <w:rPr>
          <w:b/>
        </w:rPr>
        <w:t xml:space="preserve">  IV. Pravo na položajni dodatak voditelja tima – voditelja smjene primjenjuje se ukoliko je u sistematizaciji ustanove predviđen  tim kao ustrojstvena jedinica kojoj je na čelu voditelj.</w:t>
      </w:r>
      <w:r w:rsidR="00E95928">
        <w:rPr>
          <w:b/>
        </w:rPr>
        <w:t xml:space="preserve"> Pravo na navedeni dodatak ne ostvaruje liječnik u primarnoj zdravstvenoj zaštiti.</w:t>
      </w:r>
    </w:p>
    <w:p w:rsidR="00A76196" w:rsidRPr="00F92914" w:rsidRDefault="00A76196" w:rsidP="00F92914">
      <w:pPr>
        <w:jc w:val="both"/>
        <w:rPr>
          <w:b/>
        </w:rPr>
      </w:pPr>
      <w:r>
        <w:rPr>
          <w:b/>
        </w:rPr>
        <w:t xml:space="preserve">   V.  Povjerenstvo upućuje na Zaključak broj </w:t>
      </w:r>
      <w:r w:rsidR="00874A49">
        <w:rPr>
          <w:b/>
        </w:rPr>
        <w:t xml:space="preserve">46 </w:t>
      </w:r>
      <w:r w:rsidR="00C255E5">
        <w:rPr>
          <w:b/>
        </w:rPr>
        <w:t xml:space="preserve">točku a) </w:t>
      </w:r>
      <w:r w:rsidR="00874A49">
        <w:rPr>
          <w:b/>
        </w:rPr>
        <w:t>s 10. sjednice Povjerenstva.</w:t>
      </w:r>
    </w:p>
    <w:p w:rsidR="00BE364E" w:rsidRDefault="00BE364E" w:rsidP="003A1123">
      <w:pPr>
        <w:pStyle w:val="Odlomakpopisa"/>
        <w:ind w:left="0"/>
        <w:jc w:val="both"/>
        <w:rPr>
          <w:b/>
        </w:rPr>
      </w:pPr>
    </w:p>
    <w:p w:rsidR="00BE364E" w:rsidRPr="00352A44" w:rsidRDefault="00352A44" w:rsidP="00BE364E">
      <w:pPr>
        <w:spacing w:line="276" w:lineRule="auto"/>
        <w:rPr>
          <w:rFonts w:eastAsiaTheme="minorHAnsi"/>
          <w:i/>
          <w:lang w:eastAsia="en-US"/>
        </w:rPr>
      </w:pPr>
      <w:r w:rsidRPr="00352A44">
        <w:rPr>
          <w:rFonts w:eastAsiaTheme="minorHAnsi"/>
          <w:i/>
          <w:lang w:eastAsia="en-US"/>
        </w:rPr>
        <w:t>Pitanje:</w:t>
      </w:r>
    </w:p>
    <w:p w:rsidR="00BD48BB" w:rsidRPr="00352A44" w:rsidRDefault="00BD48BB" w:rsidP="00BE364E">
      <w:pPr>
        <w:spacing w:line="276" w:lineRule="auto"/>
        <w:rPr>
          <w:rFonts w:eastAsiaTheme="minorHAnsi"/>
          <w:b/>
          <w:i/>
          <w:u w:val="single"/>
          <w:lang w:eastAsia="en-US"/>
        </w:rPr>
      </w:pPr>
    </w:p>
    <w:p w:rsidR="00BE364E" w:rsidRPr="00352A44" w:rsidRDefault="00BD48BB" w:rsidP="00BD48BB">
      <w:pPr>
        <w:spacing w:line="276" w:lineRule="auto"/>
        <w:jc w:val="both"/>
        <w:rPr>
          <w:rFonts w:eastAsiaTheme="minorHAnsi"/>
          <w:i/>
          <w:lang w:eastAsia="en-US"/>
        </w:rPr>
      </w:pPr>
      <w:r w:rsidRPr="00352A44">
        <w:rPr>
          <w:rFonts w:eastAsiaTheme="minorHAnsi"/>
          <w:i/>
          <w:lang w:eastAsia="en-US"/>
        </w:rPr>
        <w:t>Sukladno Zaključku broj 6</w:t>
      </w:r>
      <w:r w:rsidR="00BE364E" w:rsidRPr="00352A44">
        <w:rPr>
          <w:rFonts w:eastAsiaTheme="minorHAnsi"/>
          <w:i/>
          <w:lang w:eastAsia="en-US"/>
        </w:rPr>
        <w:t xml:space="preserve"> točka a) s 1. sjednice Po</w:t>
      </w:r>
      <w:r w:rsidRPr="00352A44">
        <w:rPr>
          <w:rFonts w:eastAsiaTheme="minorHAnsi"/>
          <w:i/>
          <w:lang w:eastAsia="en-US"/>
        </w:rPr>
        <w:t>vjerenstva liječnik specijalist</w:t>
      </w:r>
      <w:r w:rsidR="00BE364E" w:rsidRPr="00352A44">
        <w:rPr>
          <w:rFonts w:eastAsiaTheme="minorHAnsi"/>
          <w:i/>
          <w:lang w:eastAsia="en-US"/>
        </w:rPr>
        <w:t xml:space="preserve"> raspoređen na poslove „zamjenika ravnatelja“ odnosno na poslove „pomoćnik</w:t>
      </w:r>
      <w:r w:rsidRPr="00352A44">
        <w:rPr>
          <w:rFonts w:eastAsiaTheme="minorHAnsi"/>
          <w:i/>
          <w:lang w:eastAsia="en-US"/>
        </w:rPr>
        <w:t>a ravnatelja za kvalitetu“ ima</w:t>
      </w:r>
      <w:r w:rsidR="00BE364E" w:rsidRPr="00352A44">
        <w:rPr>
          <w:rFonts w:eastAsiaTheme="minorHAnsi"/>
          <w:i/>
          <w:lang w:eastAsia="en-US"/>
        </w:rPr>
        <w:t xml:space="preserve"> pravo na dodatak od 10% zbog iznimne odgovornosti za život i zdra</w:t>
      </w:r>
      <w:r w:rsidRPr="00352A44">
        <w:rPr>
          <w:rFonts w:eastAsiaTheme="minorHAnsi"/>
          <w:i/>
          <w:lang w:eastAsia="en-US"/>
        </w:rPr>
        <w:t>vlje ljudi, ali nema</w:t>
      </w:r>
      <w:r w:rsidR="00BE364E" w:rsidRPr="00352A44">
        <w:rPr>
          <w:rFonts w:eastAsiaTheme="minorHAnsi"/>
          <w:i/>
          <w:lang w:eastAsia="en-US"/>
        </w:rPr>
        <w:t xml:space="preserve"> pravo na dodatak</w:t>
      </w:r>
      <w:r w:rsidRPr="00352A44">
        <w:rPr>
          <w:rFonts w:eastAsiaTheme="minorHAnsi"/>
          <w:i/>
          <w:lang w:eastAsia="en-US"/>
        </w:rPr>
        <w:t xml:space="preserve"> od 16% kao zdravstveni radnik specijalist</w:t>
      </w:r>
      <w:r w:rsidR="00BE364E" w:rsidRPr="00352A44">
        <w:rPr>
          <w:rFonts w:eastAsiaTheme="minorHAnsi"/>
          <w:i/>
          <w:lang w:eastAsia="en-US"/>
        </w:rPr>
        <w:t xml:space="preserve"> u bolnici. </w:t>
      </w:r>
    </w:p>
    <w:p w:rsidR="00BE364E" w:rsidRPr="00352A44" w:rsidRDefault="00BE364E" w:rsidP="00BE364E">
      <w:pPr>
        <w:spacing w:line="276" w:lineRule="auto"/>
        <w:rPr>
          <w:rFonts w:eastAsiaTheme="minorHAnsi"/>
          <w:i/>
          <w:lang w:eastAsia="en-US"/>
        </w:rPr>
      </w:pPr>
    </w:p>
    <w:p w:rsidR="00BE364E" w:rsidRPr="00352A44" w:rsidRDefault="00BD48BB" w:rsidP="00BD48BB">
      <w:pPr>
        <w:spacing w:line="276" w:lineRule="auto"/>
        <w:jc w:val="both"/>
        <w:rPr>
          <w:rFonts w:eastAsiaTheme="minorHAnsi"/>
          <w:i/>
          <w:lang w:eastAsia="en-US"/>
        </w:rPr>
      </w:pPr>
      <w:r w:rsidRPr="00352A44">
        <w:rPr>
          <w:rFonts w:eastAsiaTheme="minorHAnsi"/>
          <w:i/>
          <w:lang w:eastAsia="en-US"/>
        </w:rPr>
        <w:t>D</w:t>
      </w:r>
      <w:r w:rsidR="00BE364E" w:rsidRPr="00352A44">
        <w:rPr>
          <w:rFonts w:eastAsiaTheme="minorHAnsi"/>
          <w:i/>
          <w:lang w:eastAsia="en-US"/>
        </w:rPr>
        <w:t>a li „zamjenik ravnatelja“ i „pomoćnik ravnatelja za kvalitetu“ s osnova tumače</w:t>
      </w:r>
      <w:r w:rsidRPr="00352A44">
        <w:rPr>
          <w:rFonts w:eastAsiaTheme="minorHAnsi"/>
          <w:i/>
          <w:lang w:eastAsia="en-US"/>
        </w:rPr>
        <w:t>nja predmetnog zaključka broj 6</w:t>
      </w:r>
      <w:r w:rsidR="00BE364E" w:rsidRPr="00352A44">
        <w:rPr>
          <w:rFonts w:eastAsiaTheme="minorHAnsi"/>
          <w:i/>
          <w:lang w:eastAsia="en-US"/>
        </w:rPr>
        <w:t xml:space="preserve"> točke a) s 1. sjednice Povjerenstva imaju pravo na dodatak s osnova posebnih uvjeta rada 7% kao dodatak koji se odnosi na ostala radna mjesta i poslove </w:t>
      </w:r>
      <w:r w:rsidR="00BE364E" w:rsidRPr="00352A44">
        <w:rPr>
          <w:rFonts w:eastAsiaTheme="minorHAnsi"/>
          <w:i/>
          <w:lang w:eastAsia="en-US"/>
        </w:rPr>
        <w:lastRenderedPageBreak/>
        <w:t>I., II., III. i IV. vrste koja nisu spomenuta uz neki drugi dodatak % u tabelarnom prikazu članka 57. Kolektivnog ugovora za djelatnost zdravstva i zdravstvenog osiguranja?</w:t>
      </w:r>
    </w:p>
    <w:p w:rsidR="00BE364E" w:rsidRPr="00352A44" w:rsidRDefault="00BE364E" w:rsidP="00BE364E">
      <w:pPr>
        <w:spacing w:line="276" w:lineRule="auto"/>
        <w:rPr>
          <w:rFonts w:eastAsiaTheme="minorHAnsi"/>
          <w:i/>
          <w:lang w:eastAsia="en-US"/>
        </w:rPr>
      </w:pPr>
    </w:p>
    <w:p w:rsidR="00BE364E" w:rsidRPr="00352A44" w:rsidRDefault="00BD48BB" w:rsidP="00BD48BB">
      <w:pPr>
        <w:spacing w:line="276" w:lineRule="auto"/>
        <w:jc w:val="both"/>
        <w:rPr>
          <w:rFonts w:eastAsiaTheme="minorHAnsi"/>
          <w:i/>
          <w:lang w:eastAsia="en-US"/>
        </w:rPr>
      </w:pPr>
      <w:r w:rsidRPr="00352A44">
        <w:rPr>
          <w:rFonts w:eastAsiaTheme="minorHAnsi"/>
          <w:i/>
          <w:lang w:eastAsia="en-US"/>
        </w:rPr>
        <w:t>D</w:t>
      </w:r>
      <w:r w:rsidR="00BE364E" w:rsidRPr="00352A44">
        <w:rPr>
          <w:rFonts w:eastAsiaTheme="minorHAnsi"/>
          <w:i/>
          <w:lang w:eastAsia="en-US"/>
        </w:rPr>
        <w:t>a li „zamjenik ravnatelja“ i „pomoćnik za kvalitetu“ kada uz te poslove obavljaju i poslove doktora medicine Tima T1, za vrijeme kada obavljaju poslove doktora medicine Tima T1 imaju pravo ostvarivati uvećanje osnovne plaće primjenom članka 51. Kolektivnog ugovora za djelatnost zdravstva i zdravstvenog osiguranja?</w:t>
      </w:r>
    </w:p>
    <w:p w:rsidR="00BE364E" w:rsidRDefault="00BE364E" w:rsidP="00BE364E">
      <w:pPr>
        <w:spacing w:line="276" w:lineRule="auto"/>
        <w:rPr>
          <w:rFonts w:eastAsiaTheme="minorHAnsi"/>
          <w:lang w:eastAsia="en-US"/>
        </w:rPr>
      </w:pPr>
    </w:p>
    <w:p w:rsidR="00D9335C" w:rsidRDefault="00BE364E" w:rsidP="00BE364E">
      <w:pPr>
        <w:spacing w:line="276" w:lineRule="auto"/>
        <w:rPr>
          <w:rFonts w:eastAsiaTheme="minorHAnsi"/>
          <w:b/>
          <w:lang w:eastAsia="en-US"/>
        </w:rPr>
      </w:pPr>
      <w:r w:rsidRPr="009F7776">
        <w:rPr>
          <w:rFonts w:eastAsiaTheme="minorHAnsi"/>
          <w:b/>
          <w:u w:val="single"/>
          <w:lang w:eastAsia="en-US"/>
        </w:rPr>
        <w:t>Zaključak broj 72</w:t>
      </w:r>
      <w:r w:rsidRPr="000750D2">
        <w:rPr>
          <w:rFonts w:eastAsiaTheme="minorHAnsi"/>
          <w:b/>
          <w:lang w:eastAsia="en-US"/>
        </w:rPr>
        <w:t>:</w:t>
      </w:r>
      <w:r w:rsidR="00D9335C">
        <w:rPr>
          <w:rFonts w:eastAsiaTheme="minorHAnsi"/>
          <w:b/>
          <w:lang w:eastAsia="en-US"/>
        </w:rPr>
        <w:t xml:space="preserve"> </w:t>
      </w:r>
    </w:p>
    <w:p w:rsidR="00BE364E" w:rsidRDefault="00D9335C" w:rsidP="00BE364E">
      <w:pPr>
        <w:spacing w:line="276" w:lineRule="auto"/>
        <w:rPr>
          <w:rFonts w:eastAsiaTheme="minorHAnsi"/>
          <w:b/>
          <w:lang w:eastAsia="en-US"/>
        </w:rPr>
      </w:pPr>
      <w:r>
        <w:rPr>
          <w:rFonts w:eastAsiaTheme="minorHAnsi"/>
          <w:b/>
          <w:lang w:eastAsia="en-US"/>
        </w:rPr>
        <w:t>Povjerenstvo upućuje na Zaključak broj 55 s 11. sjednice Povjerenstva.</w:t>
      </w:r>
    </w:p>
    <w:p w:rsidR="00D9335C" w:rsidRDefault="00E95928" w:rsidP="00BE364E">
      <w:pPr>
        <w:spacing w:line="276" w:lineRule="auto"/>
        <w:rPr>
          <w:rFonts w:eastAsiaTheme="minorHAnsi"/>
          <w:b/>
          <w:lang w:eastAsia="en-US"/>
        </w:rPr>
      </w:pPr>
      <w:r>
        <w:rPr>
          <w:rFonts w:eastAsiaTheme="minorHAnsi"/>
          <w:b/>
          <w:lang w:eastAsia="en-US"/>
        </w:rPr>
        <w:t xml:space="preserve">Zamjenik i pomoćnici ravnatelja, kada obavljaju poslove doktora medicine Tima T1, </w:t>
      </w:r>
      <w:r w:rsidR="00D9335C">
        <w:rPr>
          <w:rFonts w:eastAsiaTheme="minorHAnsi"/>
          <w:b/>
          <w:lang w:eastAsia="en-US"/>
        </w:rPr>
        <w:t>imaju pravo na uvećanje plaće temeljem članka 51. Kolektivnog ugovora na osno</w:t>
      </w:r>
      <w:r w:rsidR="000750D2">
        <w:rPr>
          <w:rFonts w:eastAsiaTheme="minorHAnsi"/>
          <w:b/>
          <w:lang w:eastAsia="en-US"/>
        </w:rPr>
        <w:t>vnu plaću liječnika specijalista</w:t>
      </w:r>
      <w:r w:rsidR="00D9335C">
        <w:rPr>
          <w:rFonts w:eastAsiaTheme="minorHAnsi"/>
          <w:b/>
          <w:lang w:eastAsia="en-US"/>
        </w:rPr>
        <w:t>.</w:t>
      </w:r>
    </w:p>
    <w:p w:rsidR="00BE364E" w:rsidRDefault="00BE364E" w:rsidP="00BE364E">
      <w:pPr>
        <w:spacing w:line="276" w:lineRule="auto"/>
        <w:rPr>
          <w:rFonts w:eastAsiaTheme="minorHAnsi"/>
          <w:b/>
          <w:lang w:eastAsia="en-US"/>
        </w:rPr>
      </w:pPr>
    </w:p>
    <w:p w:rsidR="00BE364E" w:rsidRPr="00352A44" w:rsidRDefault="00BE364E" w:rsidP="00BE364E">
      <w:pPr>
        <w:rPr>
          <w:rFonts w:eastAsiaTheme="minorHAnsi"/>
          <w:i/>
          <w:lang w:eastAsia="en-US"/>
        </w:rPr>
      </w:pPr>
      <w:r w:rsidRPr="00BE364E">
        <w:rPr>
          <w:rFonts w:eastAsiaTheme="minorHAnsi"/>
          <w:lang w:eastAsia="en-US"/>
        </w:rPr>
        <w:t xml:space="preserve"> </w:t>
      </w:r>
      <w:r w:rsidR="00352A44" w:rsidRPr="00352A44">
        <w:rPr>
          <w:rFonts w:eastAsiaTheme="minorHAnsi"/>
          <w:i/>
          <w:lang w:eastAsia="en-US"/>
        </w:rPr>
        <w:t>Pitanje:</w:t>
      </w:r>
    </w:p>
    <w:p w:rsidR="00BE364E" w:rsidRPr="00352A44" w:rsidRDefault="00BE364E" w:rsidP="00BE364E">
      <w:pPr>
        <w:spacing w:line="276" w:lineRule="auto"/>
        <w:rPr>
          <w:rFonts w:eastAsiaTheme="minorHAnsi"/>
          <w:i/>
          <w:lang w:eastAsia="en-US"/>
        </w:rPr>
      </w:pPr>
    </w:p>
    <w:p w:rsidR="00BE364E" w:rsidRPr="00352A44" w:rsidRDefault="00BE364E" w:rsidP="000750D2">
      <w:pPr>
        <w:pStyle w:val="Odlomakpopisa"/>
        <w:numPr>
          <w:ilvl w:val="0"/>
          <w:numId w:val="26"/>
        </w:numPr>
        <w:spacing w:line="276" w:lineRule="auto"/>
        <w:ind w:left="0"/>
        <w:jc w:val="both"/>
        <w:rPr>
          <w:rFonts w:eastAsiaTheme="minorHAnsi"/>
          <w:i/>
          <w:lang w:eastAsia="en-US"/>
        </w:rPr>
      </w:pPr>
      <w:r w:rsidRPr="00352A44">
        <w:rPr>
          <w:rFonts w:eastAsiaTheme="minorHAnsi"/>
          <w:i/>
          <w:lang w:eastAsia="en-US"/>
        </w:rPr>
        <w:t>Dodatak za zdravstvene radnike na transfuziji – 13%. Na odjelu za transfuzijsku medicinu rade zdravstveni radnici sa srednjom ili višom školskom spremom laboratorijsk</w:t>
      </w:r>
      <w:r w:rsidR="000750D2" w:rsidRPr="00352A44">
        <w:rPr>
          <w:rFonts w:eastAsiaTheme="minorHAnsi"/>
          <w:i/>
          <w:lang w:eastAsia="en-US"/>
        </w:rPr>
        <w:t xml:space="preserve">og smjera za rad u laboratoriju, </w:t>
      </w:r>
      <w:r w:rsidRPr="00352A44">
        <w:rPr>
          <w:rFonts w:eastAsiaTheme="minorHAnsi"/>
          <w:i/>
          <w:lang w:eastAsia="en-US"/>
        </w:rPr>
        <w:t xml:space="preserve">a medicinska sestra za rad u subregionalnom centru. Svi oni imaju tečaj iz transfuzijske medicine koji se održava u Zagrebu na Zavodu za </w:t>
      </w:r>
      <w:proofErr w:type="spellStart"/>
      <w:r w:rsidRPr="00352A44">
        <w:rPr>
          <w:rFonts w:eastAsiaTheme="minorHAnsi"/>
          <w:i/>
          <w:lang w:eastAsia="en-US"/>
        </w:rPr>
        <w:t>trsf</w:t>
      </w:r>
      <w:proofErr w:type="spellEnd"/>
      <w:r w:rsidRPr="00352A44">
        <w:rPr>
          <w:rFonts w:eastAsiaTheme="minorHAnsi"/>
          <w:i/>
          <w:lang w:eastAsia="en-US"/>
        </w:rPr>
        <w:t xml:space="preserve">. med. i traje 4 mjeseca – znači imaju jednu užu specijalnost jer je transfuzija specifična djelatnost i treba proći tečaj da bi se moglo raditi. Po noći najčešće odlučuju sami. Pored smjenskog rada oni zajedno sa liječnikom izlaze na teren – akcije DDK znači imaju i terenski rad kojih je oko 150 godišnje. Osim toga, rade sa infektivnim materijalom isto tako kao što rade laboranti u centralnom laboratoriju. Zato smatram da bi radnici na odjelu za transfuzijsku medicinu trebali imati veći postotak barem 16% dodatak na plaću kao što su dobili i laboranti u centralnom laboratoriju ili kao </w:t>
      </w:r>
      <w:proofErr w:type="spellStart"/>
      <w:r w:rsidRPr="00352A44">
        <w:rPr>
          <w:rFonts w:eastAsiaTheme="minorHAnsi"/>
          <w:i/>
          <w:lang w:eastAsia="en-US"/>
        </w:rPr>
        <w:t>citoskrineri</w:t>
      </w:r>
      <w:proofErr w:type="spellEnd"/>
      <w:r w:rsidRPr="00352A44">
        <w:rPr>
          <w:rFonts w:eastAsiaTheme="minorHAnsi"/>
          <w:i/>
          <w:lang w:eastAsia="en-US"/>
        </w:rPr>
        <w:t xml:space="preserve"> koji imaju 16% na račun tečaja.</w:t>
      </w:r>
    </w:p>
    <w:p w:rsidR="00BE364E" w:rsidRPr="00352A44" w:rsidRDefault="00BE364E" w:rsidP="00BE364E">
      <w:pPr>
        <w:spacing w:line="276" w:lineRule="auto"/>
        <w:rPr>
          <w:rFonts w:eastAsiaTheme="minorHAnsi"/>
          <w:i/>
          <w:lang w:eastAsia="en-US"/>
        </w:rPr>
      </w:pPr>
    </w:p>
    <w:p w:rsidR="00BE364E" w:rsidRPr="008A5115" w:rsidRDefault="00BE364E" w:rsidP="006B7BEF">
      <w:pPr>
        <w:pStyle w:val="Odlomakpopisa"/>
        <w:numPr>
          <w:ilvl w:val="0"/>
          <w:numId w:val="26"/>
        </w:numPr>
        <w:spacing w:line="276" w:lineRule="auto"/>
        <w:ind w:left="0"/>
        <w:jc w:val="both"/>
        <w:rPr>
          <w:rFonts w:eastAsiaTheme="minorHAnsi"/>
          <w:i/>
          <w:lang w:eastAsia="en-US"/>
        </w:rPr>
      </w:pPr>
      <w:r w:rsidRPr="008A5115">
        <w:rPr>
          <w:rFonts w:eastAsiaTheme="minorHAnsi"/>
          <w:i/>
          <w:lang w:eastAsia="en-US"/>
        </w:rPr>
        <w:t xml:space="preserve">U tablici nigdje nema specijaliste transfuziologa koji radi na transfuziji već smo svrstani pod zajednički broj 3 sa specijalizantima. Specijalista transfuziolog u subregionalnom centru radi na odjelu, radi na terenu i ima pripravnost, radi u proizvodnji krvnih pripravaka, radi u dijagnostici serologije, </w:t>
      </w:r>
      <w:proofErr w:type="spellStart"/>
      <w:r w:rsidRPr="008A5115">
        <w:rPr>
          <w:rFonts w:eastAsiaTheme="minorHAnsi"/>
          <w:i/>
          <w:lang w:eastAsia="en-US"/>
        </w:rPr>
        <w:t>imunohematologije</w:t>
      </w:r>
      <w:proofErr w:type="spellEnd"/>
      <w:r w:rsidRPr="008A5115">
        <w:rPr>
          <w:rFonts w:eastAsiaTheme="minorHAnsi"/>
          <w:i/>
          <w:lang w:eastAsia="en-US"/>
        </w:rPr>
        <w:t xml:space="preserve"> i koagulacije. Prema tome ima puno više odgovornosti i smatram da bi naš rad trebalo bolje vrednovati i da bi dodatak na plaću trebao biti veći </w:t>
      </w:r>
      <w:r w:rsidR="008A5115">
        <w:rPr>
          <w:rFonts w:eastAsiaTheme="minorHAnsi"/>
          <w:i/>
          <w:lang w:eastAsia="en-US"/>
        </w:rPr>
        <w:t>i</w:t>
      </w:r>
      <w:r w:rsidRPr="008A5115">
        <w:rPr>
          <w:rFonts w:eastAsiaTheme="minorHAnsi"/>
          <w:i/>
          <w:lang w:eastAsia="en-US"/>
        </w:rPr>
        <w:t xml:space="preserve"> to u grupi 2-20%.</w:t>
      </w:r>
    </w:p>
    <w:p w:rsidR="00BE364E" w:rsidRDefault="00BE364E" w:rsidP="00BE364E">
      <w:pPr>
        <w:spacing w:line="276" w:lineRule="auto"/>
        <w:rPr>
          <w:rFonts w:eastAsiaTheme="minorHAnsi"/>
          <w:b/>
          <w:lang w:eastAsia="en-US"/>
        </w:rPr>
      </w:pPr>
    </w:p>
    <w:p w:rsidR="00BE364E" w:rsidRDefault="00BE364E" w:rsidP="00BE364E">
      <w:pPr>
        <w:spacing w:line="276" w:lineRule="auto"/>
        <w:rPr>
          <w:rFonts w:eastAsiaTheme="minorHAnsi"/>
          <w:b/>
          <w:lang w:eastAsia="en-US"/>
        </w:rPr>
      </w:pPr>
      <w:r w:rsidRPr="009F7776">
        <w:rPr>
          <w:rFonts w:eastAsiaTheme="minorHAnsi"/>
          <w:b/>
          <w:u w:val="single"/>
          <w:lang w:eastAsia="en-US"/>
        </w:rPr>
        <w:t>Zaključak broj 73</w:t>
      </w:r>
      <w:r w:rsidRPr="000750D2">
        <w:rPr>
          <w:rFonts w:eastAsiaTheme="minorHAnsi"/>
          <w:b/>
          <w:lang w:eastAsia="en-US"/>
        </w:rPr>
        <w:t>:</w:t>
      </w:r>
    </w:p>
    <w:p w:rsidR="005C61D2" w:rsidRDefault="00F62A82" w:rsidP="00BA288B">
      <w:pPr>
        <w:pStyle w:val="Odlomakpopisa"/>
        <w:numPr>
          <w:ilvl w:val="0"/>
          <w:numId w:val="18"/>
        </w:numPr>
        <w:spacing w:line="276" w:lineRule="auto"/>
        <w:rPr>
          <w:rFonts w:eastAsiaTheme="minorHAnsi"/>
          <w:b/>
          <w:lang w:eastAsia="en-US"/>
        </w:rPr>
      </w:pPr>
      <w:r w:rsidRPr="00BA288B">
        <w:rPr>
          <w:rFonts w:eastAsiaTheme="minorHAnsi"/>
          <w:b/>
          <w:lang w:eastAsia="en-US"/>
        </w:rPr>
        <w:t xml:space="preserve">Povjerenstvo upućuje na Zaključak broj 44 točku c) </w:t>
      </w:r>
      <w:r w:rsidR="00BA288B">
        <w:rPr>
          <w:rFonts w:eastAsiaTheme="minorHAnsi"/>
          <w:b/>
          <w:lang w:eastAsia="en-US"/>
        </w:rPr>
        <w:t>s 10. sjednice Povjerenstva.</w:t>
      </w:r>
    </w:p>
    <w:p w:rsidR="00BA288B" w:rsidRPr="00BA288B" w:rsidRDefault="00BA288B" w:rsidP="00BA288B">
      <w:pPr>
        <w:pStyle w:val="Odlomakpopisa"/>
        <w:numPr>
          <w:ilvl w:val="0"/>
          <w:numId w:val="18"/>
        </w:numPr>
        <w:spacing w:line="276" w:lineRule="auto"/>
        <w:rPr>
          <w:rFonts w:eastAsiaTheme="minorHAnsi"/>
          <w:b/>
          <w:lang w:eastAsia="en-US"/>
        </w:rPr>
      </w:pPr>
      <w:r>
        <w:rPr>
          <w:rFonts w:eastAsiaTheme="minorHAnsi"/>
          <w:b/>
          <w:lang w:eastAsia="en-US"/>
        </w:rPr>
        <w:t>Zdravstveni radnik specijalist u bolnici ima pravo na dodatak na plaću s osnova posebnih uvjeta rada od 16%.</w:t>
      </w:r>
    </w:p>
    <w:p w:rsidR="00BE364E" w:rsidRDefault="00BE364E" w:rsidP="00BE364E">
      <w:pPr>
        <w:spacing w:line="276" w:lineRule="auto"/>
        <w:rPr>
          <w:rFonts w:eastAsiaTheme="minorHAnsi"/>
          <w:b/>
          <w:lang w:eastAsia="en-US"/>
        </w:rPr>
      </w:pPr>
    </w:p>
    <w:p w:rsidR="00BE364E" w:rsidRPr="00352A44" w:rsidRDefault="00352A44" w:rsidP="00BE364E">
      <w:pPr>
        <w:spacing w:line="276" w:lineRule="auto"/>
        <w:rPr>
          <w:rFonts w:eastAsiaTheme="minorHAnsi"/>
          <w:i/>
          <w:lang w:eastAsia="en-US"/>
        </w:rPr>
      </w:pPr>
      <w:r w:rsidRPr="00352A44">
        <w:rPr>
          <w:rFonts w:eastAsiaTheme="minorHAnsi"/>
          <w:i/>
          <w:lang w:eastAsia="en-US"/>
        </w:rPr>
        <w:t>Pitanje:</w:t>
      </w:r>
    </w:p>
    <w:p w:rsidR="00BE364E" w:rsidRPr="00352A44" w:rsidRDefault="00BE364E" w:rsidP="00BE364E">
      <w:pPr>
        <w:spacing w:line="276" w:lineRule="auto"/>
        <w:rPr>
          <w:rFonts w:eastAsiaTheme="minorHAnsi"/>
          <w:i/>
          <w:lang w:eastAsia="en-US"/>
        </w:rPr>
      </w:pPr>
    </w:p>
    <w:p w:rsidR="00BE364E" w:rsidRPr="00352A44" w:rsidRDefault="000750D2" w:rsidP="000750D2">
      <w:pPr>
        <w:spacing w:line="276" w:lineRule="auto"/>
        <w:jc w:val="both"/>
        <w:rPr>
          <w:rFonts w:eastAsiaTheme="minorHAnsi"/>
          <w:i/>
          <w:lang w:eastAsia="en-US"/>
        </w:rPr>
      </w:pPr>
      <w:r w:rsidRPr="00352A44">
        <w:rPr>
          <w:rFonts w:eastAsiaTheme="minorHAnsi"/>
          <w:i/>
          <w:lang w:eastAsia="en-US"/>
        </w:rPr>
        <w:t>Člankom 30. s</w:t>
      </w:r>
      <w:r w:rsidR="00BE364E" w:rsidRPr="00352A44">
        <w:rPr>
          <w:rFonts w:eastAsiaTheme="minorHAnsi"/>
          <w:i/>
          <w:lang w:eastAsia="en-US"/>
        </w:rPr>
        <w:t xml:space="preserve">tavkom 7. KU za djelatnost zdravstva i zdravstvenog osiguranja (dalje: KU) propisano je da u slučaju preraspodjele radnog vremena i rasporeda radnog vremena u </w:t>
      </w:r>
      <w:r w:rsidR="00BE364E" w:rsidRPr="00352A44">
        <w:rPr>
          <w:rFonts w:eastAsiaTheme="minorHAnsi"/>
          <w:i/>
          <w:lang w:eastAsia="en-US"/>
        </w:rPr>
        <w:lastRenderedPageBreak/>
        <w:t>turnusima radno vrijeme svodi se na prosječno puno radno vrijeme na razini mjeseca. Člankom 51. stavkom 10. KU propisano je da je redovni mjesečni fond radnih sati su sati koje radnik treba odraditi u tekućem mjesecu na bazi 40-satnog radnog tjedna te da se mjesečni fond radnih sati određuje umnoškom radnih dana u tekućem mjesecu s 8 sati. primjerice tijekom mjeseca prosinca 2013. godine mjesečni fond radnih sati upotrebom opisane formule iz čl. 51. stavka 10. KU je iznosio 160 sati (20 radnih dana x 8 sati = 160 sati, imali smo i dva neradna dana 25. i 26.12. 2013. koji su pali u radnom tjednu te ne ulaze u mjesečni fond radnih sati prema formuli iz članka 52. stavka 10. KU). Takva odredba nije bila ugovorena u prethodnom granskom Kolektivnom ugovoru.</w:t>
      </w:r>
    </w:p>
    <w:p w:rsidR="00BE364E" w:rsidRPr="00352A44" w:rsidRDefault="00BE364E" w:rsidP="00F450D1">
      <w:pPr>
        <w:spacing w:line="276" w:lineRule="auto"/>
        <w:jc w:val="both"/>
        <w:rPr>
          <w:rFonts w:eastAsiaTheme="minorHAnsi"/>
          <w:i/>
          <w:lang w:eastAsia="en-US"/>
        </w:rPr>
      </w:pPr>
      <w:r w:rsidRPr="00352A44">
        <w:rPr>
          <w:rFonts w:eastAsiaTheme="minorHAnsi"/>
          <w:i/>
          <w:lang w:eastAsia="en-US"/>
        </w:rPr>
        <w:t xml:space="preserve">Prema tome svaki radnik u mjesecu prosincu trebao je odraditi 160 sati i ostvariti naknadu plaće za 16 sati. radnik koji nije radio u ta dva dana jer nije bio na rasporedu ostvario bi 16 sati naknade plaće koji se upisuju u evidenciju na dan 25. i 26.12. 2013. svaki dan s 8 sati. ako je prethodna tvrdnja ispravna kako se iskazuje mjesečna satnica rada radnika koji je radio na te dane ili na jedan od tih dana blagdana jer zajedno sa satnicom ostvarenom na taj/te neradni/e dan/e trebao bi ostvariti jednaki mjesečni fond radnih sati prema formuli iz članka 51. stavka 10. KU odnosno satnicu rada od 160 sati, a kako bi za sve radnike bili isti uvjeti odnosno u koje dane mu se upisuje 8 ili 16 sati za naknadu plaće jer u ta dva dana nije radio je </w:t>
      </w:r>
      <w:proofErr w:type="spellStart"/>
      <w:r w:rsidRPr="00352A44">
        <w:rPr>
          <w:rFonts w:eastAsiaTheme="minorHAnsi"/>
          <w:i/>
          <w:lang w:eastAsia="en-US"/>
        </w:rPr>
        <w:t>je</w:t>
      </w:r>
      <w:proofErr w:type="spellEnd"/>
      <w:r w:rsidRPr="00352A44">
        <w:rPr>
          <w:rFonts w:eastAsiaTheme="minorHAnsi"/>
          <w:i/>
          <w:lang w:eastAsia="en-US"/>
        </w:rPr>
        <w:t xml:space="preserve"> radio na dan/e blagdana? Ili taj radnik treba u tom mjesecu odraditi veću satnicu rada koja iznosi 168 ili 176?</w:t>
      </w:r>
    </w:p>
    <w:p w:rsidR="00BE364E" w:rsidRPr="00352A44" w:rsidRDefault="00BE364E" w:rsidP="00F450D1">
      <w:pPr>
        <w:spacing w:line="276" w:lineRule="auto"/>
        <w:jc w:val="both"/>
        <w:rPr>
          <w:rFonts w:eastAsiaTheme="minorHAnsi"/>
          <w:i/>
          <w:lang w:eastAsia="en-US"/>
        </w:rPr>
      </w:pPr>
      <w:r w:rsidRPr="00352A44">
        <w:rPr>
          <w:rFonts w:eastAsiaTheme="minorHAnsi"/>
          <w:i/>
          <w:lang w:eastAsia="en-US"/>
        </w:rPr>
        <w:t xml:space="preserve">Da li je to tada prekovremeni rad ako je redovni mjesečni fond radnih sati jednak prosječnom radnom vremenu na razini mjeseca iz članka 30. stavka 7. KU, a u odnosu na članak 51. stavak 9. KU gdje je ugovoreno da svaki sat rada duži od redovnog mjesečnog fonda radnih sati je prekovremeni rad. </w:t>
      </w:r>
    </w:p>
    <w:p w:rsidR="00BE364E" w:rsidRPr="00352A44" w:rsidRDefault="00BE364E" w:rsidP="00BE364E">
      <w:pPr>
        <w:spacing w:line="276" w:lineRule="auto"/>
        <w:rPr>
          <w:rFonts w:eastAsiaTheme="minorHAnsi"/>
          <w:i/>
          <w:lang w:eastAsia="en-US"/>
        </w:rPr>
      </w:pPr>
      <w:r w:rsidRPr="00352A44">
        <w:rPr>
          <w:rFonts w:eastAsiaTheme="minorHAnsi"/>
          <w:i/>
          <w:lang w:eastAsia="en-US"/>
        </w:rPr>
        <w:t>Mišljenja smo da postoje slijedeće mogućnosti:</w:t>
      </w:r>
    </w:p>
    <w:p w:rsidR="00BE364E" w:rsidRPr="00352A44" w:rsidRDefault="00BE364E" w:rsidP="00BE364E">
      <w:pPr>
        <w:numPr>
          <w:ilvl w:val="0"/>
          <w:numId w:val="10"/>
        </w:numPr>
        <w:spacing w:line="276" w:lineRule="auto"/>
        <w:contextualSpacing/>
        <w:rPr>
          <w:rFonts w:eastAsiaTheme="minorHAnsi"/>
          <w:i/>
          <w:lang w:eastAsia="en-US"/>
        </w:rPr>
      </w:pPr>
      <w:r w:rsidRPr="00352A44">
        <w:rPr>
          <w:rFonts w:eastAsiaTheme="minorHAnsi"/>
          <w:i/>
          <w:lang w:eastAsia="en-US"/>
        </w:rPr>
        <w:t>Mjesečni fond radnih sati odnosno 160 sati rada, 4 sata naknade plaće i 12 sati uvećane plaće (primjerice radnik je na rasporedu rada od 19 sati na dan koji prethodi blagdanu i na dan blagdana nakon kojeg je radni dan ili subota ili nedjelja – radio je 24./25.12. te nakon 24 sata odmora novi turnus 26./27.12.).</w:t>
      </w:r>
    </w:p>
    <w:p w:rsidR="00BE364E" w:rsidRPr="00352A44" w:rsidRDefault="00BE364E" w:rsidP="00BE364E">
      <w:pPr>
        <w:numPr>
          <w:ilvl w:val="0"/>
          <w:numId w:val="10"/>
        </w:numPr>
        <w:spacing w:line="276" w:lineRule="auto"/>
        <w:contextualSpacing/>
        <w:rPr>
          <w:rFonts w:eastAsiaTheme="minorHAnsi"/>
          <w:i/>
          <w:lang w:eastAsia="en-US"/>
        </w:rPr>
      </w:pPr>
      <w:r w:rsidRPr="00352A44">
        <w:rPr>
          <w:rFonts w:eastAsiaTheme="minorHAnsi"/>
          <w:i/>
          <w:lang w:eastAsia="en-US"/>
        </w:rPr>
        <w:t xml:space="preserve">160 sati rada, 9 sati naknade plaće i 7 sati uvećane plaće (primjerice </w:t>
      </w:r>
      <w:proofErr w:type="spellStart"/>
      <w:r w:rsidRPr="00352A44">
        <w:rPr>
          <w:rFonts w:eastAsiaTheme="minorHAnsi"/>
          <w:i/>
          <w:lang w:eastAsia="en-US"/>
        </w:rPr>
        <w:t>turnusni</w:t>
      </w:r>
      <w:proofErr w:type="spellEnd"/>
      <w:r w:rsidRPr="00352A44">
        <w:rPr>
          <w:rFonts w:eastAsiaTheme="minorHAnsi"/>
          <w:i/>
          <w:lang w:eastAsia="en-US"/>
        </w:rPr>
        <w:t xml:space="preserve"> rad može iskazati 160 sati rada, 9 sati naknade plaće i 7 sati uvećane plaće ako je radnik na rasporedu rada od 19 sati na dan koji prethodi blagdanu i dr.).</w:t>
      </w:r>
    </w:p>
    <w:p w:rsidR="00BE364E" w:rsidRPr="00352A44" w:rsidRDefault="00BE364E" w:rsidP="00BE364E">
      <w:pPr>
        <w:numPr>
          <w:ilvl w:val="0"/>
          <w:numId w:val="10"/>
        </w:numPr>
        <w:spacing w:line="276" w:lineRule="auto"/>
        <w:contextualSpacing/>
        <w:rPr>
          <w:rFonts w:eastAsiaTheme="minorHAnsi"/>
          <w:i/>
          <w:lang w:eastAsia="en-US"/>
        </w:rPr>
      </w:pPr>
      <w:r w:rsidRPr="00352A44">
        <w:rPr>
          <w:rFonts w:eastAsiaTheme="minorHAnsi"/>
          <w:i/>
          <w:lang w:eastAsia="en-US"/>
        </w:rPr>
        <w:t>ili 160 sati rada i 16 sati naknade plaće (primjerice radnik nije na rasporedu rada od 19 sati na dan koji prethodi blagdanu ili na dan blagdana nakon kojeg je radni dan ili subota ili nedjelja).</w:t>
      </w:r>
    </w:p>
    <w:p w:rsidR="00BE364E" w:rsidRPr="00352A44" w:rsidRDefault="00BE364E" w:rsidP="00F450D1">
      <w:pPr>
        <w:spacing w:line="276" w:lineRule="auto"/>
        <w:jc w:val="both"/>
        <w:rPr>
          <w:rFonts w:eastAsiaTheme="minorHAnsi"/>
          <w:i/>
          <w:lang w:eastAsia="en-US"/>
        </w:rPr>
      </w:pPr>
      <w:r w:rsidRPr="00352A44">
        <w:rPr>
          <w:rFonts w:eastAsiaTheme="minorHAnsi"/>
          <w:i/>
          <w:lang w:eastAsia="en-US"/>
        </w:rPr>
        <w:t xml:space="preserve">Da li je dovoljno da radnik koji je radio u dane blagdana ima 150% veću vrijednost satnice rada ili bi i njemu trebalo omogućiti iste uvjete rada odnosno da radi 160 sati u tom mjesecu, ili mu te sate rada priznati kao prekovremeni rad te ostvariti 200% veću vrijednost satnice rada? </w:t>
      </w:r>
    </w:p>
    <w:p w:rsidR="00BE364E" w:rsidRPr="00352A44" w:rsidRDefault="00BE364E" w:rsidP="00F450D1">
      <w:pPr>
        <w:spacing w:line="276" w:lineRule="auto"/>
        <w:jc w:val="both"/>
        <w:rPr>
          <w:rFonts w:eastAsiaTheme="minorHAnsi"/>
          <w:i/>
          <w:lang w:eastAsia="en-US"/>
        </w:rPr>
      </w:pPr>
      <w:r w:rsidRPr="00352A44">
        <w:rPr>
          <w:rFonts w:eastAsiaTheme="minorHAnsi"/>
          <w:i/>
          <w:lang w:eastAsia="en-US"/>
        </w:rPr>
        <w:t xml:space="preserve">Primjenom predmetne formule na razini 2014. godine godišnja satnica rada iznosi 2000 sati, zajedno s blagdanima iznosi 2088 sati (Zakon o blagdanima, </w:t>
      </w:r>
      <w:proofErr w:type="spellStart"/>
      <w:r w:rsidRPr="00352A44">
        <w:rPr>
          <w:rFonts w:eastAsiaTheme="minorHAnsi"/>
          <w:i/>
          <w:lang w:eastAsia="en-US"/>
        </w:rPr>
        <w:t>spomendanima</w:t>
      </w:r>
      <w:proofErr w:type="spellEnd"/>
      <w:r w:rsidRPr="00352A44">
        <w:rPr>
          <w:rFonts w:eastAsiaTheme="minorHAnsi"/>
          <w:i/>
          <w:lang w:eastAsia="en-US"/>
        </w:rPr>
        <w:t xml:space="preserve"> i neradnim danima u Republici Hrvatskoj). Za radnike koji ne rade na dane blagdana manja je za 88 sati, a za koju dobivaju naknadu plaće. Do 01.12.2013. godine prema tadašnjem KU satnica rada se određivala na razini petodnevnog radnog tjedna bez obzira na blagdane te radnici koji na </w:t>
      </w:r>
      <w:r w:rsidRPr="00352A44">
        <w:rPr>
          <w:rFonts w:eastAsiaTheme="minorHAnsi"/>
          <w:i/>
          <w:lang w:eastAsia="en-US"/>
        </w:rPr>
        <w:lastRenderedPageBreak/>
        <w:t>dane blagdana nisu bili na rasporedu rada nisu ostvarili naknadu plaće jer su te sate radili tijekom mjeseca na druge radne ili neradne dane (subota, nedjelja).</w:t>
      </w:r>
    </w:p>
    <w:p w:rsidR="00BE364E" w:rsidRPr="00352A44" w:rsidRDefault="00BE364E" w:rsidP="00F450D1">
      <w:pPr>
        <w:spacing w:line="276" w:lineRule="auto"/>
        <w:jc w:val="both"/>
        <w:rPr>
          <w:rFonts w:eastAsiaTheme="minorHAnsi"/>
          <w:i/>
          <w:lang w:eastAsia="en-US"/>
        </w:rPr>
      </w:pPr>
      <w:r w:rsidRPr="00352A44">
        <w:rPr>
          <w:rFonts w:eastAsiaTheme="minorHAnsi"/>
          <w:i/>
          <w:lang w:eastAsia="en-US"/>
        </w:rPr>
        <w:t>Primjenom predmetne formule mjesečno se smanjuje ukupna satnica rada radnika za mjesečni raspored službe koja radi 24 sata dnevno, jer svi koji nisu na rasporedu na dane blagdana imali bi 16 sati naknade kao da su radili te za njihovih 16 sati rada manje određeni izvršitelji bi trebali raditi više jer ih treba više puta staviti na raspored kako bi služba radila 24 sata jer je broj izvršitelja, prije i sada isti, odnosno određen je Mrežom hitne medicine.</w:t>
      </w:r>
    </w:p>
    <w:p w:rsidR="00BE364E" w:rsidRPr="00352A44" w:rsidRDefault="00BE364E" w:rsidP="00F450D1">
      <w:pPr>
        <w:spacing w:line="276" w:lineRule="auto"/>
        <w:jc w:val="both"/>
        <w:rPr>
          <w:rFonts w:eastAsiaTheme="minorHAnsi"/>
          <w:i/>
          <w:lang w:eastAsia="en-US"/>
        </w:rPr>
      </w:pPr>
      <w:r w:rsidRPr="00352A44">
        <w:rPr>
          <w:rFonts w:eastAsiaTheme="minorHAnsi"/>
          <w:i/>
          <w:lang w:eastAsia="en-US"/>
        </w:rPr>
        <w:t>Uz sva ostala prava na naknadu plaće (godišnje odmore, stručne edukacije, bolovanja do zapošljavanja zamjenskog radnika, plaćeni dopusti) tijekom cijele kalendarske godine uz smanjenje rada po postojećem radniku od 88 sati, mišljenja smo da će se iskazati određeni broj prekovremenih sati rada kada služba radi 24 sata tijekom cijele kalendarske godine, a nije povećala broj izvršitelja.</w:t>
      </w:r>
    </w:p>
    <w:p w:rsidR="00BE364E" w:rsidRPr="00352A44" w:rsidRDefault="00BE364E" w:rsidP="00F450D1">
      <w:pPr>
        <w:spacing w:line="276" w:lineRule="auto"/>
        <w:jc w:val="both"/>
        <w:rPr>
          <w:rFonts w:eastAsiaTheme="minorHAnsi"/>
          <w:i/>
          <w:lang w:eastAsia="en-US"/>
        </w:rPr>
      </w:pPr>
      <w:r w:rsidRPr="00352A44">
        <w:rPr>
          <w:rFonts w:eastAsiaTheme="minorHAnsi"/>
          <w:i/>
          <w:lang w:eastAsia="en-US"/>
        </w:rPr>
        <w:t xml:space="preserve">Naši radnici zamolili su da uputimo naprijed navedena pitanja kako bi smo bili sigurni zajedno s našim poslodavcem da se ispravno postupa prilikom izrade mjesečnih rasporeda rada i vođenju evidencije o radnom vremenu radnika. </w:t>
      </w:r>
    </w:p>
    <w:p w:rsidR="00BE364E" w:rsidRDefault="00BE364E" w:rsidP="00BE364E">
      <w:pPr>
        <w:spacing w:line="276" w:lineRule="auto"/>
        <w:rPr>
          <w:rFonts w:eastAsiaTheme="minorHAnsi"/>
          <w:lang w:eastAsia="en-US"/>
        </w:rPr>
      </w:pPr>
    </w:p>
    <w:p w:rsidR="00BE364E" w:rsidRDefault="00BE364E" w:rsidP="000750D2">
      <w:pPr>
        <w:spacing w:line="276" w:lineRule="auto"/>
        <w:jc w:val="both"/>
        <w:rPr>
          <w:rFonts w:eastAsiaTheme="minorHAnsi"/>
          <w:b/>
          <w:lang w:eastAsia="en-US"/>
        </w:rPr>
      </w:pPr>
      <w:r w:rsidRPr="009F7776">
        <w:rPr>
          <w:rFonts w:eastAsiaTheme="minorHAnsi"/>
          <w:b/>
          <w:u w:val="single"/>
          <w:lang w:eastAsia="en-US"/>
        </w:rPr>
        <w:t>Zaključak broj 74</w:t>
      </w:r>
      <w:r w:rsidRPr="000750D2">
        <w:rPr>
          <w:rFonts w:eastAsiaTheme="minorHAnsi"/>
          <w:b/>
          <w:lang w:eastAsia="en-US"/>
        </w:rPr>
        <w:t>:</w:t>
      </w:r>
      <w:r w:rsidR="007B6B14">
        <w:rPr>
          <w:rFonts w:eastAsiaTheme="minorHAnsi"/>
          <w:b/>
          <w:lang w:eastAsia="en-US"/>
        </w:rPr>
        <w:t xml:space="preserve"> Povjerenstvo upućuje na Zaključak broj 21 s 4. sjednice Povjerenstva.</w:t>
      </w:r>
    </w:p>
    <w:p w:rsidR="00BE364E" w:rsidRDefault="00BE364E" w:rsidP="00BE364E">
      <w:pPr>
        <w:spacing w:line="276" w:lineRule="auto"/>
        <w:rPr>
          <w:rFonts w:eastAsiaTheme="minorHAnsi"/>
          <w:b/>
          <w:lang w:eastAsia="en-US"/>
        </w:rPr>
      </w:pPr>
    </w:p>
    <w:p w:rsidR="000750D2" w:rsidRDefault="000750D2" w:rsidP="00BE364E">
      <w:pPr>
        <w:spacing w:line="276" w:lineRule="auto"/>
        <w:rPr>
          <w:rFonts w:eastAsiaTheme="minorHAnsi"/>
          <w:b/>
          <w:lang w:eastAsia="en-US"/>
        </w:rPr>
      </w:pPr>
    </w:p>
    <w:p w:rsidR="00BE364E" w:rsidRPr="00352A44" w:rsidRDefault="00352A44" w:rsidP="00BE364E">
      <w:pPr>
        <w:spacing w:line="276" w:lineRule="auto"/>
        <w:rPr>
          <w:rFonts w:eastAsiaTheme="minorHAnsi"/>
          <w:i/>
          <w:lang w:eastAsia="en-US"/>
        </w:rPr>
      </w:pPr>
      <w:r w:rsidRPr="00352A44">
        <w:rPr>
          <w:rFonts w:eastAsiaTheme="minorHAnsi"/>
          <w:i/>
          <w:lang w:eastAsia="en-US"/>
        </w:rPr>
        <w:t>Pitanje:</w:t>
      </w:r>
    </w:p>
    <w:p w:rsidR="00BE364E" w:rsidRPr="00352A44" w:rsidRDefault="00BE364E" w:rsidP="00BE364E">
      <w:pPr>
        <w:spacing w:line="276" w:lineRule="auto"/>
        <w:rPr>
          <w:rFonts w:eastAsiaTheme="minorHAnsi"/>
          <w:i/>
          <w:lang w:eastAsia="en-US"/>
        </w:rPr>
      </w:pPr>
    </w:p>
    <w:p w:rsidR="00BE364E" w:rsidRPr="00352A44" w:rsidRDefault="00BE364E" w:rsidP="000750D2">
      <w:pPr>
        <w:spacing w:line="276" w:lineRule="auto"/>
        <w:jc w:val="both"/>
        <w:rPr>
          <w:rFonts w:eastAsiaTheme="minorHAnsi"/>
          <w:i/>
          <w:lang w:eastAsia="en-US"/>
        </w:rPr>
      </w:pPr>
      <w:r w:rsidRPr="00352A44">
        <w:rPr>
          <w:rFonts w:eastAsiaTheme="minorHAnsi"/>
          <w:i/>
          <w:lang w:eastAsia="en-US"/>
        </w:rPr>
        <w:t>Da li liječnik specijalist neurokirurgije koji je raspoređen na poslove zamjenika sanacijskog upravitelja opće bolnice, budući da ostaje raditi minimalno 2/3 svog radnog vremena na poslovima liječnika specijaliste neurokirurgije (odnosno radi poslove zamjenika sanacijskog upravitelja samo u njegovoj odsutnosti) te nadalje radi na mjestima sa posebnim uvjetima rada (rad u operacijskoj dvorani te rad sa izvorima ionizirajućeg zračenja u nepromijenjenom opsegu) , ima pravo na dodatak od 25% (radno mjesto I vrste)? U tumačenju je do sada dano objašnjenje samo za liječnika specijalistu koji radi u ambulanti te ne ostvaruje pravo na dodatak od 16%.</w:t>
      </w:r>
    </w:p>
    <w:p w:rsidR="00BE364E" w:rsidRPr="00352A44" w:rsidRDefault="00BE364E" w:rsidP="000750D2">
      <w:pPr>
        <w:spacing w:line="276" w:lineRule="auto"/>
        <w:jc w:val="both"/>
        <w:rPr>
          <w:rFonts w:eastAsiaTheme="minorHAnsi"/>
          <w:i/>
          <w:lang w:eastAsia="en-US"/>
        </w:rPr>
      </w:pPr>
      <w:r w:rsidRPr="00352A44">
        <w:rPr>
          <w:rFonts w:eastAsiaTheme="minorHAnsi"/>
          <w:i/>
          <w:lang w:eastAsia="en-US"/>
        </w:rPr>
        <w:t xml:space="preserve">Ukoliko nema pravo na dodatak za puno radno vrijeme, da li postoji mogućnost sklapanja aneksa ugovora na način da se poslovi zamjenika sanacijskog upravitelja obavljaju 1/3 ili manje radnog vremena te da li u tom slučaju ima pravo na dodatak od 25% na ostali dio radnog vremena u kojem obavlja poslove specijaliste neurokirurga. </w:t>
      </w:r>
    </w:p>
    <w:p w:rsidR="008A4236" w:rsidRDefault="008A4236" w:rsidP="00BE364E">
      <w:pPr>
        <w:spacing w:line="276" w:lineRule="auto"/>
        <w:rPr>
          <w:rFonts w:eastAsiaTheme="minorHAnsi"/>
          <w:lang w:eastAsia="en-US"/>
        </w:rPr>
      </w:pPr>
    </w:p>
    <w:p w:rsidR="00BE364E" w:rsidRDefault="00BE364E" w:rsidP="00BE364E">
      <w:pPr>
        <w:spacing w:line="276" w:lineRule="auto"/>
        <w:rPr>
          <w:rFonts w:eastAsiaTheme="minorHAnsi"/>
          <w:b/>
          <w:lang w:eastAsia="en-US"/>
        </w:rPr>
      </w:pPr>
      <w:r w:rsidRPr="009F7776">
        <w:rPr>
          <w:rFonts w:eastAsiaTheme="minorHAnsi"/>
          <w:b/>
          <w:u w:val="single"/>
          <w:lang w:eastAsia="en-US"/>
        </w:rPr>
        <w:t>Zaključak broj 75</w:t>
      </w:r>
      <w:r w:rsidRPr="000750D2">
        <w:rPr>
          <w:rFonts w:eastAsiaTheme="minorHAnsi"/>
          <w:b/>
          <w:lang w:eastAsia="en-US"/>
        </w:rPr>
        <w:t>:</w:t>
      </w:r>
      <w:r w:rsidR="008A4236">
        <w:rPr>
          <w:rFonts w:eastAsiaTheme="minorHAnsi"/>
          <w:b/>
          <w:lang w:eastAsia="en-US"/>
        </w:rPr>
        <w:t xml:space="preserve"> </w:t>
      </w:r>
      <w:r w:rsidR="00522395">
        <w:rPr>
          <w:rFonts w:eastAsiaTheme="minorHAnsi"/>
          <w:b/>
          <w:lang w:eastAsia="en-US"/>
        </w:rPr>
        <w:t>Zamjenik ravnatelja/sanacijskog upravitelja ima pravo na dodatke na plaću sukladno Zaključ</w:t>
      </w:r>
      <w:r w:rsidR="008A4236">
        <w:rPr>
          <w:rFonts w:eastAsiaTheme="minorHAnsi"/>
          <w:b/>
          <w:lang w:eastAsia="en-US"/>
        </w:rPr>
        <w:t>k</w:t>
      </w:r>
      <w:r w:rsidR="00522395">
        <w:rPr>
          <w:rFonts w:eastAsiaTheme="minorHAnsi"/>
          <w:b/>
          <w:lang w:eastAsia="en-US"/>
        </w:rPr>
        <w:t>u broj 46 točki</w:t>
      </w:r>
      <w:r w:rsidR="008A4236">
        <w:rPr>
          <w:rFonts w:eastAsiaTheme="minorHAnsi"/>
          <w:b/>
          <w:lang w:eastAsia="en-US"/>
        </w:rPr>
        <w:t xml:space="preserve"> a) s 10. sjednice Povjerenstva.</w:t>
      </w:r>
    </w:p>
    <w:p w:rsidR="00BE364E" w:rsidRDefault="00BE364E" w:rsidP="00BE364E">
      <w:pPr>
        <w:spacing w:line="276" w:lineRule="auto"/>
        <w:rPr>
          <w:rFonts w:eastAsiaTheme="minorHAnsi"/>
          <w:b/>
          <w:lang w:eastAsia="en-US"/>
        </w:rPr>
      </w:pPr>
    </w:p>
    <w:p w:rsidR="005B2DB2" w:rsidRDefault="005B2DB2" w:rsidP="005B2DB2">
      <w:pPr>
        <w:spacing w:line="276" w:lineRule="auto"/>
        <w:rPr>
          <w:rFonts w:eastAsiaTheme="minorHAnsi"/>
          <w:b/>
          <w:lang w:eastAsia="en-US"/>
        </w:rPr>
      </w:pPr>
    </w:p>
    <w:p w:rsidR="0092446B" w:rsidRDefault="0092446B" w:rsidP="005B2DB2">
      <w:pPr>
        <w:spacing w:line="276" w:lineRule="auto"/>
        <w:rPr>
          <w:rFonts w:eastAsiaTheme="minorHAnsi"/>
          <w:b/>
          <w:lang w:eastAsia="en-US"/>
        </w:rPr>
      </w:pPr>
    </w:p>
    <w:p w:rsidR="0092446B" w:rsidRDefault="0092446B" w:rsidP="005B2DB2">
      <w:pPr>
        <w:spacing w:line="276" w:lineRule="auto"/>
        <w:rPr>
          <w:rFonts w:eastAsiaTheme="minorHAnsi"/>
          <w:b/>
          <w:lang w:eastAsia="en-US"/>
        </w:rPr>
      </w:pPr>
    </w:p>
    <w:p w:rsidR="0092446B" w:rsidRDefault="0092446B" w:rsidP="005B2DB2">
      <w:pPr>
        <w:spacing w:line="276" w:lineRule="auto"/>
        <w:rPr>
          <w:rFonts w:eastAsiaTheme="minorHAnsi"/>
          <w:b/>
          <w:lang w:eastAsia="en-US"/>
        </w:rPr>
      </w:pPr>
    </w:p>
    <w:p w:rsidR="0092446B" w:rsidRDefault="0092446B" w:rsidP="005B2DB2">
      <w:pPr>
        <w:spacing w:line="276" w:lineRule="auto"/>
        <w:rPr>
          <w:rFonts w:eastAsiaTheme="minorHAnsi"/>
          <w:b/>
          <w:lang w:eastAsia="en-US"/>
        </w:rPr>
      </w:pPr>
    </w:p>
    <w:p w:rsidR="005B2DB2" w:rsidRPr="005B2DB2" w:rsidRDefault="005B2DB2" w:rsidP="005B2DB2">
      <w:pPr>
        <w:spacing w:line="276" w:lineRule="auto"/>
        <w:rPr>
          <w:rFonts w:eastAsiaTheme="minorHAnsi"/>
          <w:b/>
          <w:lang w:eastAsia="en-US"/>
        </w:rPr>
      </w:pPr>
    </w:p>
    <w:p w:rsidR="005B2DB2" w:rsidRPr="00352A44" w:rsidRDefault="00352A44" w:rsidP="005B2DB2">
      <w:pPr>
        <w:spacing w:line="276" w:lineRule="auto"/>
        <w:rPr>
          <w:rFonts w:eastAsiaTheme="minorHAnsi"/>
          <w:i/>
          <w:lang w:eastAsia="en-US"/>
        </w:rPr>
      </w:pPr>
      <w:r w:rsidRPr="00352A44">
        <w:rPr>
          <w:rFonts w:eastAsiaTheme="minorHAnsi"/>
          <w:i/>
          <w:lang w:eastAsia="en-US"/>
        </w:rPr>
        <w:lastRenderedPageBreak/>
        <w:t>Pitanje:</w:t>
      </w:r>
    </w:p>
    <w:p w:rsidR="000750D2" w:rsidRPr="00352A44" w:rsidRDefault="000750D2" w:rsidP="005B2DB2">
      <w:pPr>
        <w:spacing w:line="276" w:lineRule="auto"/>
        <w:rPr>
          <w:rFonts w:eastAsiaTheme="minorHAnsi"/>
          <w:i/>
          <w:lang w:eastAsia="en-US"/>
        </w:rPr>
      </w:pPr>
    </w:p>
    <w:p w:rsidR="005B2DB2" w:rsidRPr="00352A44" w:rsidRDefault="005B2DB2" w:rsidP="000750D2">
      <w:pPr>
        <w:spacing w:line="276" w:lineRule="auto"/>
        <w:jc w:val="both"/>
        <w:rPr>
          <w:rFonts w:eastAsiaTheme="minorHAnsi"/>
          <w:i/>
          <w:lang w:eastAsia="en-US"/>
        </w:rPr>
      </w:pPr>
      <w:r w:rsidRPr="00352A44">
        <w:rPr>
          <w:rFonts w:eastAsiaTheme="minorHAnsi"/>
          <w:i/>
          <w:lang w:eastAsia="en-US"/>
        </w:rPr>
        <w:t xml:space="preserve">Uredba predviđa pod c) Radna mjesta I. vrste za doktore medicine specijaliste, uže specijaliste u bolnici veće koeficijente nego je to predviđeno za voditelje odjela županijske ustanove do 40 zaposlenih (Položaj I. vrste pod točkom 13.d.). </w:t>
      </w:r>
    </w:p>
    <w:p w:rsidR="005B2DB2" w:rsidRPr="00352A44" w:rsidRDefault="005B2DB2" w:rsidP="000750D2">
      <w:pPr>
        <w:spacing w:line="276" w:lineRule="auto"/>
        <w:jc w:val="both"/>
        <w:rPr>
          <w:rFonts w:eastAsiaTheme="minorHAnsi"/>
          <w:i/>
          <w:lang w:eastAsia="en-US"/>
        </w:rPr>
      </w:pPr>
      <w:r w:rsidRPr="00352A44">
        <w:rPr>
          <w:rFonts w:eastAsiaTheme="minorHAnsi"/>
          <w:i/>
          <w:lang w:eastAsia="en-US"/>
        </w:rPr>
        <w:t>Konkretno na odjelu gdje rade voditelj odjela i doktor medicine uži specijalist, oba s užom specijalizacijom, koji koeficijent dodijeliti voditelja zdravstvenog odjela županijske ustanove do 40 zaposlenih, a koji ima užu specijalizaciju?</w:t>
      </w:r>
    </w:p>
    <w:p w:rsidR="005B2DB2" w:rsidRPr="00352A44" w:rsidRDefault="005B2DB2" w:rsidP="005B2DB2">
      <w:pPr>
        <w:spacing w:line="276" w:lineRule="auto"/>
        <w:rPr>
          <w:rFonts w:eastAsiaTheme="minorHAnsi"/>
          <w:i/>
          <w:lang w:eastAsia="en-US"/>
        </w:rPr>
      </w:pPr>
    </w:p>
    <w:p w:rsidR="005B2DB2" w:rsidRPr="00352A44" w:rsidRDefault="005B2DB2" w:rsidP="000750D2">
      <w:pPr>
        <w:spacing w:line="276" w:lineRule="auto"/>
        <w:jc w:val="both"/>
        <w:rPr>
          <w:rFonts w:eastAsiaTheme="minorHAnsi"/>
          <w:i/>
          <w:lang w:eastAsia="en-US"/>
        </w:rPr>
      </w:pPr>
      <w:r w:rsidRPr="00352A44">
        <w:rPr>
          <w:rFonts w:eastAsiaTheme="minorHAnsi"/>
          <w:i/>
          <w:lang w:eastAsia="en-US"/>
        </w:rPr>
        <w:t>Člankom 58. Kolektivnog ugovora za djelatnost zdravstva i zdravstvenog osiguranja za položaje I. vrste – voditelj odjela propisan je položajni dodatak od 12% više u odnosu na dodatak za uvjete rada koji dobivaju zdravstveni radnici u tom odjelu. Stavkom 2. istog članka utvrđeno je da se položajni dodatak ne primjenjuje na radnike kojima je koeficijentom složenosti poslova utvrđen položajni dodatak kao sastavni dio koeficijenta.</w:t>
      </w:r>
    </w:p>
    <w:p w:rsidR="005B2DB2" w:rsidRPr="00352A44" w:rsidRDefault="005B2DB2" w:rsidP="005B2DB2">
      <w:pPr>
        <w:spacing w:line="276" w:lineRule="auto"/>
        <w:rPr>
          <w:rFonts w:eastAsiaTheme="minorHAnsi"/>
          <w:i/>
          <w:lang w:eastAsia="en-US"/>
        </w:rPr>
      </w:pPr>
      <w:r w:rsidRPr="00352A44">
        <w:rPr>
          <w:rFonts w:eastAsiaTheme="minorHAnsi"/>
          <w:i/>
          <w:lang w:eastAsia="en-US"/>
        </w:rPr>
        <w:t>Primjenjuje li se navedeni dodatak za voditelje odjela županijske ustanove do 40 zaposlenih?</w:t>
      </w:r>
    </w:p>
    <w:p w:rsidR="005B2DB2" w:rsidRDefault="005B2DB2" w:rsidP="005B2DB2">
      <w:pPr>
        <w:spacing w:line="276" w:lineRule="auto"/>
        <w:rPr>
          <w:rFonts w:eastAsiaTheme="minorHAnsi"/>
          <w:lang w:eastAsia="en-US"/>
        </w:rPr>
      </w:pPr>
    </w:p>
    <w:p w:rsidR="005B2DB2" w:rsidRDefault="005B2DB2" w:rsidP="00817E05">
      <w:pPr>
        <w:spacing w:line="276" w:lineRule="auto"/>
        <w:jc w:val="both"/>
        <w:rPr>
          <w:rFonts w:eastAsiaTheme="minorHAnsi"/>
          <w:b/>
          <w:lang w:eastAsia="en-US"/>
        </w:rPr>
      </w:pPr>
      <w:r w:rsidRPr="009F7776">
        <w:rPr>
          <w:rFonts w:eastAsiaTheme="minorHAnsi"/>
          <w:b/>
          <w:u w:val="single"/>
          <w:lang w:eastAsia="en-US"/>
        </w:rPr>
        <w:t xml:space="preserve">Zaključak broj </w:t>
      </w:r>
      <w:r w:rsidR="00E13605" w:rsidRPr="009F7776">
        <w:rPr>
          <w:rFonts w:eastAsiaTheme="minorHAnsi"/>
          <w:b/>
          <w:u w:val="single"/>
          <w:lang w:eastAsia="en-US"/>
        </w:rPr>
        <w:t>76</w:t>
      </w:r>
      <w:r w:rsidRPr="00853B25">
        <w:rPr>
          <w:rFonts w:eastAsiaTheme="minorHAnsi"/>
          <w:b/>
          <w:lang w:eastAsia="en-US"/>
        </w:rPr>
        <w:t>:</w:t>
      </w:r>
      <w:r w:rsidR="00E13605">
        <w:rPr>
          <w:rFonts w:eastAsiaTheme="minorHAnsi"/>
          <w:b/>
          <w:lang w:eastAsia="en-US"/>
        </w:rPr>
        <w:t xml:space="preserve"> </w:t>
      </w:r>
      <w:r w:rsidR="000432E9">
        <w:rPr>
          <w:rFonts w:eastAsiaTheme="minorHAnsi"/>
          <w:b/>
          <w:lang w:eastAsia="en-US"/>
        </w:rPr>
        <w:t>Sukladno odredbi Kolektivnog ugovora da se p</w:t>
      </w:r>
      <w:r w:rsidR="00E13605">
        <w:rPr>
          <w:rFonts w:eastAsiaTheme="minorHAnsi"/>
          <w:b/>
          <w:lang w:eastAsia="en-US"/>
        </w:rPr>
        <w:t>oložajni dodatak ne primjenjuje na radnike kojima je koeficijentom složenosti poslova utvrđen položajni dodatak kao sastavni dio koeficijenta</w:t>
      </w:r>
      <w:r w:rsidR="000432E9">
        <w:rPr>
          <w:rFonts w:eastAsiaTheme="minorHAnsi"/>
          <w:b/>
          <w:lang w:eastAsia="en-US"/>
        </w:rPr>
        <w:t>, isti se ne primjenjuje na voditelje odjela županijske ustanove do 40 zaposlenih.</w:t>
      </w:r>
    </w:p>
    <w:p w:rsidR="001323BB" w:rsidRDefault="001323BB" w:rsidP="005B2DB2">
      <w:pPr>
        <w:spacing w:line="276" w:lineRule="auto"/>
        <w:rPr>
          <w:rFonts w:eastAsiaTheme="minorHAnsi"/>
          <w:b/>
          <w:lang w:eastAsia="en-US"/>
        </w:rPr>
      </w:pPr>
    </w:p>
    <w:p w:rsidR="00A610FE" w:rsidRPr="00352A44" w:rsidRDefault="00352A44" w:rsidP="00A610FE">
      <w:pPr>
        <w:spacing w:line="276" w:lineRule="auto"/>
        <w:rPr>
          <w:rFonts w:eastAsiaTheme="minorHAnsi"/>
          <w:i/>
          <w:lang w:eastAsia="en-US"/>
        </w:rPr>
      </w:pPr>
      <w:r w:rsidRPr="00352A44">
        <w:rPr>
          <w:rFonts w:eastAsiaTheme="minorHAnsi"/>
          <w:i/>
          <w:lang w:eastAsia="en-US"/>
        </w:rPr>
        <w:t>Pitanje:</w:t>
      </w:r>
    </w:p>
    <w:p w:rsidR="00A610FE" w:rsidRPr="00352A44" w:rsidRDefault="00A610FE" w:rsidP="00A610FE">
      <w:pPr>
        <w:spacing w:line="276" w:lineRule="auto"/>
        <w:rPr>
          <w:rFonts w:eastAsiaTheme="minorHAnsi"/>
          <w:i/>
          <w:lang w:eastAsia="en-US"/>
        </w:rPr>
      </w:pPr>
    </w:p>
    <w:p w:rsidR="00A610FE" w:rsidRPr="00352A44" w:rsidRDefault="00A610FE" w:rsidP="00D57814">
      <w:pPr>
        <w:spacing w:line="276" w:lineRule="auto"/>
        <w:jc w:val="both"/>
        <w:rPr>
          <w:rFonts w:eastAsiaTheme="minorHAnsi"/>
          <w:i/>
          <w:lang w:eastAsia="en-US"/>
        </w:rPr>
      </w:pPr>
      <w:r w:rsidRPr="00352A44">
        <w:rPr>
          <w:rFonts w:eastAsiaTheme="minorHAnsi"/>
          <w:i/>
          <w:lang w:eastAsia="en-US"/>
        </w:rPr>
        <w:t>U okviru normativnog određenja čl. 57. Kolektivnog ugovora, u Popisu radnih mjesta i poslova zdravstvenih i nezdravstvenih radnika koji imaju pravo na dodatak u dijelu Radna mjesta II., III. i IV. vrste:</w:t>
      </w:r>
    </w:p>
    <w:p w:rsidR="00A610FE" w:rsidRPr="00352A44" w:rsidRDefault="00A610FE" w:rsidP="00D57814">
      <w:pPr>
        <w:spacing w:line="276" w:lineRule="auto"/>
        <w:jc w:val="both"/>
        <w:rPr>
          <w:rFonts w:eastAsiaTheme="minorHAnsi"/>
          <w:i/>
          <w:lang w:eastAsia="en-US"/>
        </w:rPr>
      </w:pPr>
      <w:r w:rsidRPr="00352A44">
        <w:rPr>
          <w:rFonts w:eastAsiaTheme="minorHAnsi"/>
          <w:i/>
          <w:lang w:eastAsia="en-US"/>
        </w:rPr>
        <w:t xml:space="preserve">U nomenklaturi 4. taksativno se nabrajaju zdravstveni radnici s pravom na dodatak 16. </w:t>
      </w:r>
    </w:p>
    <w:p w:rsidR="00A610FE" w:rsidRPr="00352A44" w:rsidRDefault="00A610FE" w:rsidP="00D57814">
      <w:pPr>
        <w:spacing w:line="276" w:lineRule="auto"/>
        <w:jc w:val="both"/>
        <w:rPr>
          <w:rFonts w:eastAsiaTheme="minorHAnsi"/>
          <w:i/>
          <w:lang w:eastAsia="en-US"/>
        </w:rPr>
      </w:pPr>
      <w:r w:rsidRPr="00352A44">
        <w:rPr>
          <w:rFonts w:eastAsiaTheme="minorHAnsi"/>
          <w:i/>
          <w:lang w:eastAsia="en-US"/>
        </w:rPr>
        <w:t xml:space="preserve">Nomenklatura 9. taksativno nabraja zdravstvene i nezdravstvene radnike s pravom na dodatak 8. </w:t>
      </w:r>
    </w:p>
    <w:p w:rsidR="00A610FE" w:rsidRPr="00352A44" w:rsidRDefault="00A610FE" w:rsidP="00A610FE">
      <w:pPr>
        <w:spacing w:line="276" w:lineRule="auto"/>
        <w:rPr>
          <w:rFonts w:eastAsiaTheme="minorHAnsi"/>
          <w:i/>
          <w:lang w:eastAsia="en-US"/>
        </w:rPr>
      </w:pPr>
    </w:p>
    <w:p w:rsidR="00A610FE" w:rsidRPr="0092446B" w:rsidRDefault="00A610FE" w:rsidP="00853B25">
      <w:pPr>
        <w:pStyle w:val="Odlomakpopisa"/>
        <w:numPr>
          <w:ilvl w:val="0"/>
          <w:numId w:val="27"/>
        </w:numPr>
        <w:spacing w:line="276" w:lineRule="auto"/>
        <w:rPr>
          <w:rFonts w:eastAsiaTheme="minorHAnsi"/>
          <w:i/>
          <w:lang w:eastAsia="en-US"/>
        </w:rPr>
      </w:pPr>
      <w:r w:rsidRPr="0092446B">
        <w:rPr>
          <w:rFonts w:eastAsiaTheme="minorHAnsi"/>
          <w:i/>
          <w:lang w:eastAsia="en-US"/>
        </w:rPr>
        <w:t xml:space="preserve">Kako odrediti njegovatelje? (s pravom na dodatak 16 ili na dodatak 8) </w:t>
      </w:r>
    </w:p>
    <w:p w:rsidR="00A610FE" w:rsidRPr="00352A44" w:rsidRDefault="00A610FE" w:rsidP="00A610FE">
      <w:pPr>
        <w:spacing w:line="276" w:lineRule="auto"/>
        <w:rPr>
          <w:rFonts w:eastAsiaTheme="minorHAnsi"/>
          <w:i/>
          <w:lang w:eastAsia="en-US"/>
        </w:rPr>
      </w:pPr>
      <w:r w:rsidRPr="00352A44">
        <w:rPr>
          <w:rFonts w:eastAsiaTheme="minorHAnsi"/>
          <w:i/>
          <w:lang w:eastAsia="en-US"/>
        </w:rPr>
        <w:t>Čl.124. st. 2. Zakona o zdravstvenoj zaštiti:</w:t>
      </w:r>
    </w:p>
    <w:p w:rsidR="00A610FE" w:rsidRPr="00352A44" w:rsidRDefault="00A610FE" w:rsidP="00853B25">
      <w:pPr>
        <w:spacing w:line="276" w:lineRule="auto"/>
        <w:jc w:val="both"/>
        <w:rPr>
          <w:rFonts w:eastAsiaTheme="minorHAnsi"/>
          <w:i/>
          <w:lang w:eastAsia="en-US"/>
        </w:rPr>
      </w:pPr>
      <w:r w:rsidRPr="00352A44">
        <w:rPr>
          <w:rFonts w:eastAsiaTheme="minorHAnsi"/>
          <w:i/>
          <w:lang w:eastAsia="en-US"/>
        </w:rPr>
        <w:t>„Zdravstveni radnici obrazuju se na medicinskom, stomatološkom ili farmaceutsko-biokemijskom fakultetu te drugom visokom učilištu zdravstvenog usmjerenja kao i u srednjim školama zdravstvenog usmjerenja“.</w:t>
      </w:r>
    </w:p>
    <w:p w:rsidR="00A610FE" w:rsidRPr="00352A44" w:rsidRDefault="00A610FE" w:rsidP="00853B25">
      <w:pPr>
        <w:spacing w:line="276" w:lineRule="auto"/>
        <w:jc w:val="both"/>
        <w:rPr>
          <w:rFonts w:eastAsiaTheme="minorHAnsi"/>
          <w:i/>
          <w:lang w:eastAsia="en-US"/>
        </w:rPr>
      </w:pPr>
      <w:r w:rsidRPr="00352A44">
        <w:rPr>
          <w:rFonts w:eastAsiaTheme="minorHAnsi"/>
          <w:i/>
          <w:lang w:eastAsia="en-US"/>
        </w:rPr>
        <w:t>Kako se tumači ova odredba? Naime, da li se pod obrazovanjem u srednjim školama podrazumijeva samo obrazovanje u trajanju 4 ili 3 godine, ili se pod obrazovanjem u srednjim školama zdravstvenog usmjerenja podrazumijeva i završeni tečaj od nekoliko mjeseci koji je organiziran u tim srednjim školama?</w:t>
      </w:r>
    </w:p>
    <w:p w:rsidR="00A610FE" w:rsidRPr="00352A44" w:rsidRDefault="00A610FE" w:rsidP="00853B25">
      <w:pPr>
        <w:spacing w:line="276" w:lineRule="auto"/>
        <w:jc w:val="both"/>
        <w:rPr>
          <w:rFonts w:eastAsiaTheme="minorHAnsi"/>
          <w:i/>
          <w:lang w:eastAsia="en-US"/>
        </w:rPr>
      </w:pPr>
      <w:r w:rsidRPr="00352A44">
        <w:rPr>
          <w:rFonts w:eastAsiaTheme="minorHAnsi"/>
          <w:i/>
          <w:lang w:eastAsia="en-US"/>
        </w:rPr>
        <w:t>Ako se podrazumijeva i ovo obrazovanje, kako se tretiraju njegovatelji koji su tečaj završili na Pučkom otvorenom učilištu Zagreb? (Dakle ne u srednjoj medicinskoj školi).</w:t>
      </w:r>
    </w:p>
    <w:p w:rsidR="00A610FE" w:rsidRPr="00352A44" w:rsidRDefault="00A610FE" w:rsidP="00A610FE">
      <w:pPr>
        <w:spacing w:line="276" w:lineRule="auto"/>
        <w:rPr>
          <w:rFonts w:eastAsiaTheme="minorHAnsi"/>
          <w:i/>
          <w:lang w:eastAsia="en-US"/>
        </w:rPr>
      </w:pPr>
    </w:p>
    <w:p w:rsidR="00A610FE" w:rsidRDefault="00A610FE" w:rsidP="00A610FE">
      <w:pPr>
        <w:spacing w:line="276" w:lineRule="auto"/>
        <w:rPr>
          <w:rFonts w:eastAsiaTheme="minorHAnsi"/>
          <w:i/>
          <w:lang w:eastAsia="en-US"/>
        </w:rPr>
      </w:pPr>
    </w:p>
    <w:p w:rsidR="0092446B" w:rsidRPr="00352A44" w:rsidRDefault="0092446B" w:rsidP="00A610FE">
      <w:pPr>
        <w:spacing w:line="276" w:lineRule="auto"/>
        <w:rPr>
          <w:rFonts w:eastAsiaTheme="minorHAnsi"/>
          <w:i/>
          <w:lang w:eastAsia="en-US"/>
        </w:rPr>
      </w:pPr>
    </w:p>
    <w:p w:rsidR="00A610FE" w:rsidRPr="0092446B" w:rsidRDefault="00A610FE" w:rsidP="00853B25">
      <w:pPr>
        <w:pStyle w:val="Odlomakpopisa"/>
        <w:numPr>
          <w:ilvl w:val="0"/>
          <w:numId w:val="27"/>
        </w:numPr>
        <w:spacing w:line="276" w:lineRule="auto"/>
        <w:rPr>
          <w:rFonts w:eastAsiaTheme="minorHAnsi"/>
          <w:i/>
          <w:lang w:eastAsia="en-US"/>
        </w:rPr>
      </w:pPr>
      <w:r w:rsidRPr="0092446B">
        <w:rPr>
          <w:rFonts w:eastAsiaTheme="minorHAnsi"/>
          <w:i/>
          <w:lang w:eastAsia="en-US"/>
        </w:rPr>
        <w:lastRenderedPageBreak/>
        <w:t>Nezdravstveni radnici i pripravnost</w:t>
      </w:r>
    </w:p>
    <w:p w:rsidR="00A610FE" w:rsidRPr="00352A44" w:rsidRDefault="00A610FE" w:rsidP="00A610FE">
      <w:pPr>
        <w:spacing w:line="276" w:lineRule="auto"/>
        <w:rPr>
          <w:rFonts w:eastAsiaTheme="minorHAnsi"/>
          <w:i/>
          <w:lang w:eastAsia="en-US"/>
        </w:rPr>
      </w:pPr>
      <w:r w:rsidRPr="00352A44">
        <w:rPr>
          <w:rFonts w:eastAsiaTheme="minorHAnsi"/>
          <w:i/>
          <w:lang w:eastAsia="en-US"/>
        </w:rPr>
        <w:t xml:space="preserve">Čl. 54. st. 1. Kolektivnog ugovora: </w:t>
      </w:r>
    </w:p>
    <w:p w:rsidR="00A610FE" w:rsidRPr="00352A44" w:rsidRDefault="00A610FE" w:rsidP="00853B25">
      <w:pPr>
        <w:spacing w:line="276" w:lineRule="auto"/>
        <w:jc w:val="both"/>
        <w:rPr>
          <w:rFonts w:eastAsiaTheme="minorHAnsi"/>
          <w:i/>
          <w:lang w:eastAsia="en-US"/>
        </w:rPr>
      </w:pPr>
      <w:r w:rsidRPr="00352A44">
        <w:rPr>
          <w:rFonts w:eastAsiaTheme="minorHAnsi"/>
          <w:i/>
          <w:lang w:eastAsia="en-US"/>
        </w:rPr>
        <w:t>„Pripravnost jest oblik rada kada radnik ne mora biti nazočan u zdravstvenoj ustanovi, ali mora biti dostupan radi obavljanja hitne medicinske pomoći.</w:t>
      </w:r>
    </w:p>
    <w:p w:rsidR="00A610FE" w:rsidRPr="00352A44" w:rsidRDefault="00A610FE" w:rsidP="00A610FE">
      <w:pPr>
        <w:spacing w:line="276" w:lineRule="auto"/>
        <w:rPr>
          <w:rFonts w:eastAsiaTheme="minorHAnsi"/>
          <w:i/>
          <w:lang w:eastAsia="en-US"/>
        </w:rPr>
      </w:pPr>
      <w:r w:rsidRPr="00352A44">
        <w:rPr>
          <w:rFonts w:eastAsiaTheme="minorHAnsi"/>
          <w:i/>
          <w:lang w:eastAsia="en-US"/>
        </w:rPr>
        <w:t xml:space="preserve">Dakle, </w:t>
      </w:r>
      <w:proofErr w:type="spellStart"/>
      <w:r w:rsidRPr="00352A44">
        <w:rPr>
          <w:rFonts w:eastAsiaTheme="minorHAnsi"/>
          <w:i/>
          <w:lang w:eastAsia="en-US"/>
        </w:rPr>
        <w:t>nomotehnički</w:t>
      </w:r>
      <w:proofErr w:type="spellEnd"/>
      <w:r w:rsidRPr="00352A44">
        <w:rPr>
          <w:rFonts w:eastAsiaTheme="minorHAnsi"/>
          <w:i/>
          <w:lang w:eastAsia="en-US"/>
        </w:rPr>
        <w:t xml:space="preserve"> određeni su samo radnici radi obavljanja hitne medicinske pomoći u što se mogu ubrojiti i vozači kod hitnih transportnih slučajeva. </w:t>
      </w:r>
    </w:p>
    <w:p w:rsidR="00A610FE" w:rsidRPr="00352A44" w:rsidRDefault="00A610FE" w:rsidP="00853B25">
      <w:pPr>
        <w:spacing w:line="276" w:lineRule="auto"/>
        <w:jc w:val="both"/>
        <w:rPr>
          <w:rFonts w:eastAsiaTheme="minorHAnsi"/>
          <w:i/>
          <w:lang w:eastAsia="en-US"/>
        </w:rPr>
      </w:pPr>
      <w:r w:rsidRPr="00352A44">
        <w:rPr>
          <w:rFonts w:eastAsiaTheme="minorHAnsi"/>
          <w:i/>
          <w:lang w:eastAsia="en-US"/>
        </w:rPr>
        <w:t xml:space="preserve">Međutim, kako regulirati rad (za koji je neophodna pripravnost) radnika tehničke službe u nekim situacijama poput neophodnog otklanjanja kvarova koji se ne mogu predvidjeti? </w:t>
      </w:r>
    </w:p>
    <w:p w:rsidR="00A610FE" w:rsidRPr="00352A44" w:rsidRDefault="00A610FE" w:rsidP="00853B25">
      <w:pPr>
        <w:spacing w:line="276" w:lineRule="auto"/>
        <w:jc w:val="both"/>
        <w:rPr>
          <w:rFonts w:eastAsiaTheme="minorHAnsi"/>
          <w:i/>
          <w:lang w:eastAsia="en-US"/>
        </w:rPr>
      </w:pPr>
      <w:r w:rsidRPr="00352A44">
        <w:rPr>
          <w:rFonts w:eastAsiaTheme="minorHAnsi"/>
          <w:i/>
          <w:lang w:eastAsia="en-US"/>
        </w:rPr>
        <w:t xml:space="preserve">Ukoliko se kvar ne sanira u što kraćem vremenu prijeti nastupanje znatnih šteta, a osobito je zabrinjavajuća činjenica nastupanja mogućih ugrožavanja sigurnosti pacijenata i osoblja. </w:t>
      </w:r>
    </w:p>
    <w:p w:rsidR="00A610FE" w:rsidRPr="00352A44" w:rsidRDefault="00A610FE" w:rsidP="00A610FE">
      <w:pPr>
        <w:spacing w:line="276" w:lineRule="auto"/>
        <w:rPr>
          <w:rFonts w:eastAsiaTheme="minorHAnsi"/>
          <w:i/>
          <w:lang w:eastAsia="en-US"/>
        </w:rPr>
      </w:pPr>
      <w:r w:rsidRPr="00352A44">
        <w:rPr>
          <w:rFonts w:eastAsiaTheme="minorHAnsi"/>
          <w:i/>
          <w:lang w:eastAsia="en-US"/>
        </w:rPr>
        <w:t>(npr. kvar koji uzrokuje nestanak električne energije i cijela Bolnica je u mraku).</w:t>
      </w:r>
    </w:p>
    <w:p w:rsidR="00A610FE" w:rsidRPr="00352A44" w:rsidRDefault="00A610FE" w:rsidP="00853B25">
      <w:pPr>
        <w:spacing w:line="276" w:lineRule="auto"/>
        <w:jc w:val="both"/>
        <w:rPr>
          <w:rFonts w:eastAsiaTheme="minorHAnsi"/>
          <w:i/>
          <w:lang w:eastAsia="en-US"/>
        </w:rPr>
      </w:pPr>
      <w:r w:rsidRPr="00352A44">
        <w:rPr>
          <w:rFonts w:eastAsiaTheme="minorHAnsi"/>
          <w:i/>
          <w:lang w:eastAsia="en-US"/>
        </w:rPr>
        <w:t xml:space="preserve">Ukoliko ne postoji mogućnost angažmana radnika tehničke službe kroz odredbu o </w:t>
      </w:r>
      <w:r w:rsidR="0092446B">
        <w:rPr>
          <w:rFonts w:eastAsiaTheme="minorHAnsi"/>
          <w:i/>
          <w:lang w:eastAsia="en-US"/>
        </w:rPr>
        <w:t>pripravnosti</w:t>
      </w:r>
      <w:r w:rsidRPr="00352A44">
        <w:rPr>
          <w:rFonts w:eastAsiaTheme="minorHAnsi"/>
          <w:i/>
          <w:lang w:eastAsia="en-US"/>
        </w:rPr>
        <w:t>, velika je vjerojatnost od nastupanja znatnih materijalnih šteta i mogućih situacija koje ugrožavaju pacijente i osoblje.</w:t>
      </w:r>
    </w:p>
    <w:p w:rsidR="00A610FE" w:rsidRPr="00352A44" w:rsidRDefault="00A610FE" w:rsidP="00853B25">
      <w:pPr>
        <w:spacing w:line="276" w:lineRule="auto"/>
        <w:jc w:val="both"/>
        <w:rPr>
          <w:rFonts w:eastAsiaTheme="minorHAnsi"/>
          <w:i/>
          <w:lang w:eastAsia="en-US"/>
        </w:rPr>
      </w:pPr>
      <w:r w:rsidRPr="00352A44">
        <w:rPr>
          <w:rFonts w:eastAsiaTheme="minorHAnsi"/>
          <w:i/>
          <w:lang w:eastAsia="en-US"/>
        </w:rPr>
        <w:t>Ovaj problem ne može se riješiti odredbom iz čl. 55. rada po pozivu, jer radnik ne mora biti dostupan poslodavcu i može se naći u situaciji da nije u fizičkoj mogućnosti odazvati se radi rješavanja neodgodivog problema, te je nastupanje velike štete izvjesno.</w:t>
      </w:r>
    </w:p>
    <w:p w:rsidR="001323BB" w:rsidRDefault="001323BB" w:rsidP="005B2DB2">
      <w:pPr>
        <w:spacing w:line="276" w:lineRule="auto"/>
        <w:rPr>
          <w:rFonts w:eastAsiaTheme="minorHAnsi"/>
          <w:b/>
          <w:lang w:eastAsia="en-US"/>
        </w:rPr>
      </w:pPr>
    </w:p>
    <w:p w:rsidR="00A610FE" w:rsidRDefault="00A610FE" w:rsidP="005B2DB2">
      <w:pPr>
        <w:spacing w:line="276" w:lineRule="auto"/>
        <w:rPr>
          <w:rFonts w:eastAsiaTheme="minorHAnsi"/>
          <w:b/>
          <w:lang w:eastAsia="en-US"/>
        </w:rPr>
      </w:pPr>
      <w:r w:rsidRPr="009F7776">
        <w:rPr>
          <w:rFonts w:eastAsiaTheme="minorHAnsi"/>
          <w:b/>
          <w:u w:val="single"/>
          <w:lang w:eastAsia="en-US"/>
        </w:rPr>
        <w:t xml:space="preserve">Zaključak broj </w:t>
      </w:r>
      <w:r w:rsidR="00142B45" w:rsidRPr="009F7776">
        <w:rPr>
          <w:rFonts w:eastAsiaTheme="minorHAnsi"/>
          <w:b/>
          <w:u w:val="single"/>
          <w:lang w:eastAsia="en-US"/>
        </w:rPr>
        <w:t>77</w:t>
      </w:r>
      <w:r w:rsidRPr="00853B25">
        <w:rPr>
          <w:rFonts w:eastAsiaTheme="minorHAnsi"/>
          <w:b/>
          <w:lang w:eastAsia="en-US"/>
        </w:rPr>
        <w:t>:</w:t>
      </w:r>
    </w:p>
    <w:p w:rsidR="00C72666" w:rsidRDefault="00C72666" w:rsidP="00D57814">
      <w:pPr>
        <w:pStyle w:val="Odlomakpopisa"/>
        <w:numPr>
          <w:ilvl w:val="0"/>
          <w:numId w:val="19"/>
        </w:numPr>
        <w:spacing w:line="276" w:lineRule="auto"/>
        <w:jc w:val="both"/>
        <w:rPr>
          <w:rFonts w:eastAsiaTheme="minorHAnsi"/>
          <w:b/>
          <w:lang w:eastAsia="en-US"/>
        </w:rPr>
      </w:pPr>
      <w:r>
        <w:rPr>
          <w:rFonts w:eastAsiaTheme="minorHAnsi"/>
          <w:b/>
          <w:lang w:eastAsia="en-US"/>
        </w:rPr>
        <w:t>Povjerenstvo upućuje na Zaključak broj 39 točku a) s 9. sjednice Povjerenstva.  Pomoćno osoblje koje sudjeluje u njezi ima pravo na dodatak na plaću s osnova posebnih uvjeta rada od 8%.</w:t>
      </w:r>
    </w:p>
    <w:p w:rsidR="00C72666" w:rsidRPr="00C72666" w:rsidRDefault="00C72666" w:rsidP="00D57814">
      <w:pPr>
        <w:pStyle w:val="Odlomakpopisa"/>
        <w:numPr>
          <w:ilvl w:val="0"/>
          <w:numId w:val="19"/>
        </w:numPr>
        <w:spacing w:line="276" w:lineRule="auto"/>
        <w:jc w:val="both"/>
        <w:rPr>
          <w:rFonts w:eastAsiaTheme="minorHAnsi"/>
          <w:b/>
          <w:lang w:eastAsia="en-US"/>
        </w:rPr>
      </w:pPr>
      <w:r>
        <w:rPr>
          <w:rFonts w:eastAsiaTheme="minorHAnsi"/>
          <w:b/>
          <w:lang w:eastAsia="en-US"/>
        </w:rPr>
        <w:t>Pripravnost jest oblik rada kada radnik ne mora biti nazočan u zdravstvenoj ustanovi</w:t>
      </w:r>
      <w:r w:rsidR="00321035">
        <w:rPr>
          <w:rFonts w:eastAsiaTheme="minorHAnsi"/>
          <w:b/>
          <w:lang w:eastAsia="en-US"/>
        </w:rPr>
        <w:t>, ali mora biti dostupan radi obavljanja hitne medicinske pomoći. Slijedom navedenog, institut pripravnosti ne odnosi se na radnike tehničke službe.</w:t>
      </w:r>
    </w:p>
    <w:p w:rsidR="00A610FE" w:rsidRDefault="00A610FE" w:rsidP="005B2DB2">
      <w:pPr>
        <w:spacing w:line="276" w:lineRule="auto"/>
        <w:rPr>
          <w:rFonts w:eastAsiaTheme="minorHAnsi"/>
          <w:b/>
          <w:lang w:eastAsia="en-US"/>
        </w:rPr>
      </w:pPr>
    </w:p>
    <w:p w:rsidR="00A610FE" w:rsidRPr="00352A44" w:rsidRDefault="00352A44" w:rsidP="00A610FE">
      <w:pPr>
        <w:spacing w:line="276" w:lineRule="auto"/>
        <w:contextualSpacing/>
        <w:rPr>
          <w:rFonts w:eastAsiaTheme="minorHAnsi"/>
          <w:i/>
          <w:szCs w:val="22"/>
          <w:lang w:eastAsia="en-US"/>
        </w:rPr>
      </w:pPr>
      <w:r w:rsidRPr="00352A44">
        <w:rPr>
          <w:rFonts w:eastAsiaTheme="minorHAnsi"/>
          <w:i/>
          <w:szCs w:val="22"/>
          <w:lang w:eastAsia="en-US"/>
        </w:rPr>
        <w:t>Pitanje:</w:t>
      </w:r>
    </w:p>
    <w:p w:rsidR="00A610FE" w:rsidRPr="00352A44" w:rsidRDefault="00A610FE" w:rsidP="00A610FE">
      <w:pPr>
        <w:spacing w:line="276" w:lineRule="auto"/>
        <w:ind w:left="76"/>
        <w:contextualSpacing/>
        <w:rPr>
          <w:rFonts w:eastAsiaTheme="minorHAnsi"/>
          <w:b/>
          <w:i/>
          <w:szCs w:val="22"/>
          <w:lang w:eastAsia="en-US"/>
        </w:rPr>
      </w:pPr>
    </w:p>
    <w:p w:rsidR="00A610FE" w:rsidRPr="00352A44" w:rsidRDefault="00A610FE" w:rsidP="00853B25">
      <w:pPr>
        <w:spacing w:line="276" w:lineRule="auto"/>
        <w:contextualSpacing/>
        <w:jc w:val="both"/>
        <w:rPr>
          <w:rFonts w:eastAsiaTheme="minorHAnsi"/>
          <w:i/>
          <w:szCs w:val="22"/>
          <w:lang w:eastAsia="en-US"/>
        </w:rPr>
      </w:pPr>
      <w:r w:rsidRPr="00352A44">
        <w:rPr>
          <w:rFonts w:eastAsiaTheme="minorHAnsi"/>
          <w:i/>
          <w:szCs w:val="22"/>
          <w:lang w:eastAsia="en-US"/>
        </w:rPr>
        <w:t xml:space="preserve">Klinički bolnički centar </w:t>
      </w:r>
      <w:r w:rsidR="00D03145">
        <w:rPr>
          <w:rFonts w:eastAsiaTheme="minorHAnsi"/>
          <w:i/>
          <w:szCs w:val="22"/>
          <w:lang w:eastAsia="en-US"/>
        </w:rPr>
        <w:t xml:space="preserve">i </w:t>
      </w:r>
      <w:r w:rsidRPr="00352A44">
        <w:rPr>
          <w:rFonts w:eastAsiaTheme="minorHAnsi"/>
          <w:i/>
          <w:szCs w:val="22"/>
          <w:lang w:eastAsia="en-US"/>
        </w:rPr>
        <w:t xml:space="preserve">Medicinski fakultet sklopili su Ugovor o suradnji temeljem kojeg su sporazumno utvrdili, a sve sukladno Pravilniku o specijalističkom usavršavanju doktora medicine (NN 54/12), da je KBC zdravstvena ustanova u kojoj se može obavljati specijalističko usavršavanje. </w:t>
      </w:r>
    </w:p>
    <w:p w:rsidR="00A610FE" w:rsidRPr="00352A44" w:rsidRDefault="00A610FE" w:rsidP="00A610FE">
      <w:pPr>
        <w:spacing w:line="276" w:lineRule="auto"/>
        <w:contextualSpacing/>
        <w:rPr>
          <w:rFonts w:eastAsiaTheme="minorHAnsi"/>
          <w:i/>
          <w:szCs w:val="22"/>
          <w:lang w:eastAsia="en-US"/>
        </w:rPr>
      </w:pPr>
    </w:p>
    <w:p w:rsidR="00A610FE" w:rsidRPr="00352A44" w:rsidRDefault="00A610FE" w:rsidP="00A610FE">
      <w:pPr>
        <w:spacing w:line="276" w:lineRule="auto"/>
        <w:contextualSpacing/>
        <w:rPr>
          <w:rFonts w:eastAsiaTheme="minorHAnsi"/>
          <w:i/>
          <w:szCs w:val="22"/>
          <w:lang w:eastAsia="en-US"/>
        </w:rPr>
      </w:pPr>
      <w:r w:rsidRPr="00352A44">
        <w:rPr>
          <w:rFonts w:eastAsiaTheme="minorHAnsi"/>
          <w:i/>
          <w:szCs w:val="22"/>
          <w:lang w:eastAsia="en-US"/>
        </w:rPr>
        <w:t xml:space="preserve">Temeljem </w:t>
      </w:r>
      <w:proofErr w:type="spellStart"/>
      <w:r w:rsidRPr="00352A44">
        <w:rPr>
          <w:rFonts w:eastAsiaTheme="minorHAnsi"/>
          <w:i/>
          <w:szCs w:val="22"/>
          <w:lang w:eastAsia="en-US"/>
        </w:rPr>
        <w:t>cit</w:t>
      </w:r>
      <w:proofErr w:type="spellEnd"/>
      <w:r w:rsidRPr="00352A44">
        <w:rPr>
          <w:rFonts w:eastAsiaTheme="minorHAnsi"/>
          <w:i/>
          <w:szCs w:val="22"/>
          <w:lang w:eastAsia="en-US"/>
        </w:rPr>
        <w:t>. ugovora podnositeljice su upućene na obavljanje specijalističkog usavršavanja iz opće interne medicine u KBC.</w:t>
      </w:r>
    </w:p>
    <w:p w:rsidR="00A610FE" w:rsidRPr="00352A44" w:rsidRDefault="00A610FE" w:rsidP="00853B25">
      <w:pPr>
        <w:spacing w:line="276" w:lineRule="auto"/>
        <w:contextualSpacing/>
        <w:jc w:val="both"/>
        <w:rPr>
          <w:rFonts w:eastAsiaTheme="minorHAnsi"/>
          <w:i/>
          <w:szCs w:val="22"/>
          <w:lang w:eastAsia="en-US"/>
        </w:rPr>
      </w:pPr>
      <w:r w:rsidRPr="00352A44">
        <w:rPr>
          <w:rFonts w:eastAsiaTheme="minorHAnsi"/>
          <w:i/>
          <w:szCs w:val="22"/>
          <w:lang w:eastAsia="en-US"/>
        </w:rPr>
        <w:t>Podnositeljice također obavljanju posebne poslove specijalističkog usavršavanja radom u turnusima u vremenskom trajanju od 12 sati, odnosno poslove koji zahtijevaju drugačiji raspored dnevnog i tjednog radnog vremena, na Centru objedinjenog hitnog prijema ustrojenog u KBC</w:t>
      </w:r>
      <w:r w:rsidR="00D03145">
        <w:rPr>
          <w:rFonts w:eastAsiaTheme="minorHAnsi"/>
          <w:i/>
          <w:szCs w:val="22"/>
          <w:lang w:eastAsia="en-US"/>
        </w:rPr>
        <w:t>-u</w:t>
      </w:r>
      <w:r w:rsidRPr="00352A44">
        <w:rPr>
          <w:rFonts w:eastAsiaTheme="minorHAnsi"/>
          <w:i/>
          <w:szCs w:val="22"/>
          <w:lang w:eastAsia="en-US"/>
        </w:rPr>
        <w:t xml:space="preserve">. </w:t>
      </w:r>
    </w:p>
    <w:p w:rsidR="00A610FE" w:rsidRPr="00352A44" w:rsidRDefault="00A610FE" w:rsidP="00A610FE">
      <w:pPr>
        <w:spacing w:line="276" w:lineRule="auto"/>
        <w:contextualSpacing/>
        <w:rPr>
          <w:rFonts w:eastAsiaTheme="minorHAnsi"/>
          <w:i/>
          <w:szCs w:val="22"/>
          <w:lang w:eastAsia="en-US"/>
        </w:rPr>
      </w:pPr>
    </w:p>
    <w:p w:rsidR="00A610FE" w:rsidRPr="00352A44" w:rsidRDefault="00A610FE" w:rsidP="00D03145">
      <w:pPr>
        <w:spacing w:line="276" w:lineRule="auto"/>
        <w:rPr>
          <w:rFonts w:eastAsiaTheme="minorHAnsi"/>
          <w:i/>
          <w:szCs w:val="22"/>
          <w:lang w:eastAsia="en-US"/>
        </w:rPr>
      </w:pPr>
      <w:r w:rsidRPr="00352A44">
        <w:rPr>
          <w:rFonts w:eastAsiaTheme="minorHAnsi"/>
          <w:i/>
          <w:szCs w:val="22"/>
          <w:lang w:eastAsia="en-US"/>
        </w:rPr>
        <w:t>Sukladno odredbama članka 56. KU radnicima koji su upućeni na specijalističku edukaciju plaću isplaćuje ustanova u kojoj je radnik u radnom odnosu, a naknadu za obavljeno</w:t>
      </w:r>
    </w:p>
    <w:p w:rsidR="00A610FE" w:rsidRPr="00352A44" w:rsidRDefault="00A610FE" w:rsidP="00352A44">
      <w:pPr>
        <w:spacing w:line="276" w:lineRule="auto"/>
        <w:jc w:val="both"/>
        <w:rPr>
          <w:rFonts w:eastAsiaTheme="minorHAnsi"/>
          <w:i/>
          <w:szCs w:val="22"/>
          <w:lang w:eastAsia="en-US"/>
        </w:rPr>
      </w:pPr>
      <w:r w:rsidRPr="00352A44">
        <w:rPr>
          <w:rFonts w:eastAsiaTheme="minorHAnsi"/>
          <w:i/>
          <w:szCs w:val="22"/>
          <w:lang w:eastAsia="en-US"/>
        </w:rPr>
        <w:t>dežurstvo u obvezi je isplatiti ustanova u koju je radnik upućen, ovdje KBC.</w:t>
      </w:r>
    </w:p>
    <w:p w:rsidR="00A610FE" w:rsidRPr="00352A44" w:rsidRDefault="00A610FE" w:rsidP="00A610FE">
      <w:pPr>
        <w:spacing w:line="276" w:lineRule="auto"/>
        <w:rPr>
          <w:rFonts w:eastAsiaTheme="minorHAnsi"/>
          <w:i/>
          <w:szCs w:val="22"/>
          <w:lang w:eastAsia="en-US"/>
        </w:rPr>
      </w:pPr>
      <w:r w:rsidRPr="00352A44">
        <w:rPr>
          <w:rFonts w:eastAsiaTheme="minorHAnsi"/>
          <w:i/>
          <w:szCs w:val="22"/>
          <w:lang w:eastAsia="en-US"/>
        </w:rPr>
        <w:lastRenderedPageBreak/>
        <w:t xml:space="preserve"> </w:t>
      </w:r>
    </w:p>
    <w:p w:rsidR="00A610FE" w:rsidRPr="00352A44" w:rsidRDefault="00A610FE" w:rsidP="00A610FE">
      <w:pPr>
        <w:spacing w:line="276" w:lineRule="auto"/>
        <w:rPr>
          <w:rFonts w:eastAsiaTheme="minorHAnsi"/>
          <w:i/>
          <w:szCs w:val="22"/>
          <w:lang w:eastAsia="en-US"/>
        </w:rPr>
      </w:pPr>
      <w:r w:rsidRPr="00352A44">
        <w:rPr>
          <w:rFonts w:eastAsiaTheme="minorHAnsi"/>
          <w:i/>
          <w:szCs w:val="22"/>
          <w:lang w:eastAsia="en-US"/>
        </w:rPr>
        <w:t>S obzirom na ranije navedeno, a budući da podnositeljicama nisu isplaćene naknade, ovim</w:t>
      </w:r>
    </w:p>
    <w:p w:rsidR="00A610FE" w:rsidRPr="00352A44" w:rsidRDefault="00A610FE" w:rsidP="00352A44">
      <w:pPr>
        <w:spacing w:line="276" w:lineRule="auto"/>
        <w:jc w:val="both"/>
        <w:rPr>
          <w:rFonts w:eastAsiaTheme="minorHAnsi"/>
          <w:i/>
          <w:szCs w:val="22"/>
          <w:lang w:eastAsia="en-US"/>
        </w:rPr>
      </w:pPr>
      <w:r w:rsidRPr="00352A44">
        <w:rPr>
          <w:rFonts w:eastAsiaTheme="minorHAnsi"/>
          <w:i/>
          <w:szCs w:val="22"/>
          <w:lang w:eastAsia="en-US"/>
        </w:rPr>
        <w:t xml:space="preserve">dopisom </w:t>
      </w:r>
      <w:proofErr w:type="spellStart"/>
      <w:r w:rsidRPr="00352A44">
        <w:rPr>
          <w:rFonts w:eastAsiaTheme="minorHAnsi"/>
          <w:i/>
          <w:szCs w:val="22"/>
          <w:lang w:eastAsia="en-US"/>
        </w:rPr>
        <w:t>zamoljavamo</w:t>
      </w:r>
      <w:proofErr w:type="spellEnd"/>
      <w:r w:rsidRPr="00352A44">
        <w:rPr>
          <w:rFonts w:eastAsiaTheme="minorHAnsi"/>
          <w:i/>
          <w:szCs w:val="22"/>
          <w:lang w:eastAsia="en-US"/>
        </w:rPr>
        <w:t xml:space="preserve"> nadležno Povjerenstvo ministarstva zdravlja da se očituje na koji način će isplatiti naknade za obavljanje posebnih poslova specijalističkog usavršavanja koji iste obavljaju u turnusima u vremenskom trajanju od 12 sati koji su ujedno drugačiji raspored dnevnog i tjednog radnog vremena na Centru objedinjenog hitnog prijema ustrojenog u KBC</w:t>
      </w:r>
      <w:r w:rsidR="00D03145">
        <w:rPr>
          <w:rFonts w:eastAsiaTheme="minorHAnsi"/>
          <w:i/>
          <w:szCs w:val="22"/>
          <w:lang w:eastAsia="en-US"/>
        </w:rPr>
        <w:t>-u</w:t>
      </w:r>
      <w:r w:rsidRPr="00352A44">
        <w:rPr>
          <w:rFonts w:eastAsiaTheme="minorHAnsi"/>
          <w:i/>
          <w:szCs w:val="22"/>
          <w:lang w:eastAsia="en-US"/>
        </w:rPr>
        <w:t>.</w:t>
      </w:r>
    </w:p>
    <w:p w:rsidR="00A610FE" w:rsidRDefault="00A610FE" w:rsidP="00A610FE">
      <w:pPr>
        <w:spacing w:line="276" w:lineRule="auto"/>
        <w:rPr>
          <w:rFonts w:eastAsiaTheme="minorHAnsi"/>
          <w:szCs w:val="22"/>
          <w:lang w:eastAsia="en-US"/>
        </w:rPr>
      </w:pPr>
    </w:p>
    <w:p w:rsidR="00A610FE" w:rsidRDefault="00A610FE" w:rsidP="00163EF4">
      <w:pPr>
        <w:spacing w:line="276" w:lineRule="auto"/>
        <w:jc w:val="both"/>
        <w:rPr>
          <w:rFonts w:eastAsiaTheme="minorHAnsi"/>
          <w:b/>
          <w:szCs w:val="22"/>
          <w:lang w:eastAsia="en-US"/>
        </w:rPr>
      </w:pPr>
      <w:r w:rsidRPr="009F7776">
        <w:rPr>
          <w:rFonts w:eastAsiaTheme="minorHAnsi"/>
          <w:b/>
          <w:szCs w:val="22"/>
          <w:u w:val="single"/>
          <w:lang w:eastAsia="en-US"/>
        </w:rPr>
        <w:t xml:space="preserve">Zaključak broj </w:t>
      </w:r>
      <w:r w:rsidR="00142B45" w:rsidRPr="009F7776">
        <w:rPr>
          <w:rFonts w:eastAsiaTheme="minorHAnsi"/>
          <w:b/>
          <w:szCs w:val="22"/>
          <w:u w:val="single"/>
          <w:lang w:eastAsia="en-US"/>
        </w:rPr>
        <w:t>78</w:t>
      </w:r>
      <w:r w:rsidRPr="00853B25">
        <w:rPr>
          <w:rFonts w:eastAsiaTheme="minorHAnsi"/>
          <w:b/>
          <w:szCs w:val="22"/>
          <w:lang w:eastAsia="en-US"/>
        </w:rPr>
        <w:t>:</w:t>
      </w:r>
      <w:r w:rsidR="00142B45">
        <w:rPr>
          <w:rFonts w:eastAsiaTheme="minorHAnsi"/>
          <w:b/>
          <w:szCs w:val="22"/>
          <w:lang w:eastAsia="en-US"/>
        </w:rPr>
        <w:t xml:space="preserve"> Rad u turnusima je redovit oblik rada </w:t>
      </w:r>
      <w:r w:rsidR="006467F0">
        <w:rPr>
          <w:rFonts w:eastAsiaTheme="minorHAnsi"/>
          <w:b/>
          <w:szCs w:val="22"/>
          <w:lang w:eastAsia="en-US"/>
        </w:rPr>
        <w:t xml:space="preserve">za </w:t>
      </w:r>
      <w:r w:rsidR="00443E4E">
        <w:rPr>
          <w:rFonts w:eastAsiaTheme="minorHAnsi"/>
          <w:b/>
          <w:szCs w:val="22"/>
          <w:lang w:eastAsia="en-US"/>
        </w:rPr>
        <w:t>koji radniku koji je upućen na specijalističku edukaciju ustanova u kojoj je radnik u radnom odnosu</w:t>
      </w:r>
      <w:r w:rsidR="006467F0">
        <w:rPr>
          <w:rFonts w:eastAsiaTheme="minorHAnsi"/>
          <w:b/>
          <w:szCs w:val="22"/>
          <w:lang w:eastAsia="en-US"/>
        </w:rPr>
        <w:t xml:space="preserve"> isplaćuje plaću</w:t>
      </w:r>
      <w:r w:rsidR="00443E4E">
        <w:rPr>
          <w:rFonts w:eastAsiaTheme="minorHAnsi"/>
          <w:b/>
          <w:szCs w:val="22"/>
          <w:lang w:eastAsia="en-US"/>
        </w:rPr>
        <w:t xml:space="preserve">, a </w:t>
      </w:r>
      <w:r w:rsidR="006467F0">
        <w:rPr>
          <w:rFonts w:eastAsiaTheme="minorHAnsi"/>
          <w:b/>
          <w:szCs w:val="22"/>
          <w:lang w:eastAsia="en-US"/>
        </w:rPr>
        <w:t>iznos</w:t>
      </w:r>
      <w:r w:rsidR="00443E4E">
        <w:rPr>
          <w:rFonts w:eastAsiaTheme="minorHAnsi"/>
          <w:b/>
          <w:szCs w:val="22"/>
          <w:lang w:eastAsia="en-US"/>
        </w:rPr>
        <w:t xml:space="preserve"> za </w:t>
      </w:r>
      <w:r w:rsidR="006467F0">
        <w:rPr>
          <w:rFonts w:eastAsiaTheme="minorHAnsi"/>
          <w:b/>
          <w:szCs w:val="22"/>
          <w:lang w:eastAsia="en-US"/>
        </w:rPr>
        <w:t>odrađeno</w:t>
      </w:r>
      <w:r w:rsidR="00443E4E">
        <w:rPr>
          <w:rFonts w:eastAsiaTheme="minorHAnsi"/>
          <w:b/>
          <w:szCs w:val="22"/>
          <w:lang w:eastAsia="en-US"/>
        </w:rPr>
        <w:t xml:space="preserve"> dežurstvo navedenom radniku je u obvezi isplatiti ustanova u koju je isti upućen.</w:t>
      </w:r>
    </w:p>
    <w:p w:rsidR="00A610FE" w:rsidRDefault="00A610FE" w:rsidP="00A610FE">
      <w:pPr>
        <w:spacing w:line="276" w:lineRule="auto"/>
        <w:rPr>
          <w:rFonts w:eastAsiaTheme="minorHAnsi"/>
          <w:b/>
          <w:szCs w:val="22"/>
          <w:lang w:eastAsia="en-US"/>
        </w:rPr>
      </w:pPr>
    </w:p>
    <w:p w:rsidR="00A610FE" w:rsidRPr="00352A44" w:rsidRDefault="00352A44" w:rsidP="00A610FE">
      <w:pPr>
        <w:spacing w:line="276" w:lineRule="auto"/>
        <w:ind w:left="76"/>
        <w:contextualSpacing/>
        <w:rPr>
          <w:rFonts w:eastAsiaTheme="minorHAnsi"/>
          <w:i/>
          <w:lang w:eastAsia="en-US"/>
        </w:rPr>
      </w:pPr>
      <w:r w:rsidRPr="00352A44">
        <w:rPr>
          <w:rFonts w:eastAsiaTheme="minorHAnsi"/>
          <w:i/>
          <w:lang w:eastAsia="en-US"/>
        </w:rPr>
        <w:t>Pitanje:</w:t>
      </w:r>
    </w:p>
    <w:p w:rsidR="00A610FE" w:rsidRPr="00352A44" w:rsidRDefault="00A610FE" w:rsidP="00A610FE">
      <w:pPr>
        <w:spacing w:line="276" w:lineRule="auto"/>
        <w:ind w:left="76"/>
        <w:contextualSpacing/>
        <w:rPr>
          <w:rFonts w:eastAsiaTheme="minorHAnsi"/>
          <w:b/>
          <w:i/>
          <w:lang w:eastAsia="en-US"/>
        </w:rPr>
      </w:pPr>
    </w:p>
    <w:p w:rsidR="00A610FE" w:rsidRPr="00352A44" w:rsidRDefault="00A610FE" w:rsidP="00853B25">
      <w:pPr>
        <w:spacing w:line="276" w:lineRule="auto"/>
        <w:ind w:left="76"/>
        <w:contextualSpacing/>
        <w:jc w:val="both"/>
        <w:rPr>
          <w:rFonts w:eastAsiaTheme="minorHAnsi"/>
          <w:i/>
          <w:lang w:eastAsia="en-US"/>
        </w:rPr>
      </w:pPr>
      <w:r w:rsidRPr="00352A44">
        <w:rPr>
          <w:rFonts w:eastAsiaTheme="minorHAnsi"/>
          <w:i/>
          <w:lang w:eastAsia="en-US"/>
        </w:rPr>
        <w:t>Nesporno je da je u KU za djelatnost zdravstva i zdravstvenog osiguranja za radna mjesta II i III čl. 57. redni broj 5 navedeno zdravstveni radnik: fizioterapeut  na bolničkim odjelima ima dodatak od 14%, ali je isto tako navedeno – med. sestra, med. tehničar na bolničkim odjelima ima dodatak na uvjete rada od 14%. Zbog čega je med. sestra-med. tehničar izuzet iz tog rednog broja i rednim brojem 4 ostvaruje pravo na dodatak za uvjete rada od 16% gdje je navedeno zdravstveni radnik – na Neurologiji.</w:t>
      </w:r>
    </w:p>
    <w:p w:rsidR="00A610FE" w:rsidRPr="00352A44" w:rsidRDefault="00A610FE" w:rsidP="00853B25">
      <w:pPr>
        <w:spacing w:line="276" w:lineRule="auto"/>
        <w:ind w:left="76"/>
        <w:contextualSpacing/>
        <w:jc w:val="both"/>
        <w:rPr>
          <w:rFonts w:eastAsiaTheme="minorHAnsi"/>
          <w:i/>
          <w:lang w:eastAsia="en-US"/>
        </w:rPr>
      </w:pPr>
      <w:r w:rsidRPr="00352A44">
        <w:rPr>
          <w:rFonts w:eastAsiaTheme="minorHAnsi"/>
          <w:i/>
          <w:lang w:eastAsia="en-US"/>
        </w:rPr>
        <w:t xml:space="preserve">Da li fizioterapeut sistematiziran na bolničkom odjelu Neurologije ostvaruje pravo na dodatak za uvjete rada od 16% kao i drugi zdravstveni radnici na Neurologiji ili mu pripada dodatak na uvjete rada od 14% kao fizioterapeutu na bolničkom odjelu. </w:t>
      </w:r>
    </w:p>
    <w:p w:rsidR="00A610FE" w:rsidRDefault="00A610FE" w:rsidP="00A610FE">
      <w:pPr>
        <w:spacing w:line="276" w:lineRule="auto"/>
        <w:rPr>
          <w:rFonts w:eastAsiaTheme="minorHAnsi"/>
          <w:b/>
          <w:szCs w:val="22"/>
          <w:lang w:eastAsia="en-US"/>
        </w:rPr>
      </w:pPr>
    </w:p>
    <w:p w:rsidR="001269E9" w:rsidRDefault="00A610FE" w:rsidP="00853B25">
      <w:pPr>
        <w:spacing w:line="276" w:lineRule="auto"/>
        <w:jc w:val="both"/>
        <w:rPr>
          <w:rFonts w:eastAsiaTheme="minorHAnsi"/>
          <w:b/>
          <w:szCs w:val="22"/>
          <w:lang w:eastAsia="en-US"/>
        </w:rPr>
      </w:pPr>
      <w:r w:rsidRPr="009F7776">
        <w:rPr>
          <w:rFonts w:eastAsiaTheme="minorHAnsi"/>
          <w:b/>
          <w:szCs w:val="22"/>
          <w:u w:val="single"/>
          <w:lang w:eastAsia="en-US"/>
        </w:rPr>
        <w:t xml:space="preserve">Zaključak broj </w:t>
      </w:r>
      <w:r w:rsidR="008E54A7" w:rsidRPr="009F7776">
        <w:rPr>
          <w:rFonts w:eastAsiaTheme="minorHAnsi"/>
          <w:b/>
          <w:szCs w:val="22"/>
          <w:u w:val="single"/>
          <w:lang w:eastAsia="en-US"/>
        </w:rPr>
        <w:t>79</w:t>
      </w:r>
      <w:r w:rsidRPr="00853B25">
        <w:rPr>
          <w:rFonts w:eastAsiaTheme="minorHAnsi"/>
          <w:b/>
          <w:szCs w:val="22"/>
          <w:lang w:eastAsia="en-US"/>
        </w:rPr>
        <w:t>:</w:t>
      </w:r>
      <w:r w:rsidR="008E54A7">
        <w:rPr>
          <w:rFonts w:eastAsiaTheme="minorHAnsi"/>
          <w:b/>
          <w:szCs w:val="22"/>
          <w:lang w:eastAsia="en-US"/>
        </w:rPr>
        <w:t xml:space="preserve"> Povjerenstvo upućuje na Zaključak broj 44 točku f) </w:t>
      </w:r>
      <w:r w:rsidR="002A76F2">
        <w:rPr>
          <w:rFonts w:eastAsiaTheme="minorHAnsi"/>
          <w:b/>
          <w:szCs w:val="22"/>
          <w:lang w:eastAsia="en-US"/>
        </w:rPr>
        <w:t>s 10. sjednice Povjerenstva.</w:t>
      </w:r>
    </w:p>
    <w:p w:rsidR="001269E9" w:rsidRDefault="001269E9" w:rsidP="00A610FE">
      <w:pPr>
        <w:spacing w:line="276" w:lineRule="auto"/>
        <w:rPr>
          <w:rFonts w:eastAsiaTheme="minorHAnsi"/>
          <w:b/>
          <w:szCs w:val="22"/>
          <w:lang w:eastAsia="en-US"/>
        </w:rPr>
      </w:pPr>
    </w:p>
    <w:p w:rsidR="001269E9" w:rsidRPr="00352A44" w:rsidRDefault="00352A44" w:rsidP="001269E9">
      <w:pPr>
        <w:spacing w:line="276" w:lineRule="auto"/>
        <w:ind w:left="76"/>
        <w:contextualSpacing/>
        <w:rPr>
          <w:rFonts w:eastAsiaTheme="minorHAnsi"/>
          <w:i/>
          <w:lang w:eastAsia="en-US"/>
        </w:rPr>
      </w:pPr>
      <w:r w:rsidRPr="00352A44">
        <w:rPr>
          <w:rFonts w:eastAsiaTheme="minorHAnsi"/>
          <w:i/>
          <w:lang w:eastAsia="en-US"/>
        </w:rPr>
        <w:t>Pitanje:</w:t>
      </w:r>
    </w:p>
    <w:p w:rsidR="001269E9" w:rsidRPr="00352A44" w:rsidRDefault="001269E9" w:rsidP="001269E9">
      <w:pPr>
        <w:spacing w:line="276" w:lineRule="auto"/>
        <w:rPr>
          <w:rFonts w:asciiTheme="minorHAnsi" w:eastAsiaTheme="minorHAnsi" w:hAnsiTheme="minorHAnsi" w:cstheme="minorBidi"/>
          <w:b/>
          <w:i/>
          <w:sz w:val="22"/>
          <w:szCs w:val="22"/>
          <w:lang w:eastAsia="en-US"/>
        </w:rPr>
      </w:pPr>
    </w:p>
    <w:p w:rsidR="001269E9" w:rsidRPr="00352A44" w:rsidRDefault="001269E9" w:rsidP="003754BE">
      <w:pPr>
        <w:spacing w:line="276" w:lineRule="auto"/>
        <w:ind w:left="76"/>
        <w:jc w:val="both"/>
        <w:rPr>
          <w:rFonts w:eastAsiaTheme="minorHAnsi"/>
          <w:i/>
          <w:lang w:eastAsia="en-US"/>
        </w:rPr>
      </w:pPr>
      <w:r w:rsidRPr="00352A44">
        <w:rPr>
          <w:rFonts w:eastAsiaTheme="minorHAnsi"/>
          <w:i/>
          <w:lang w:eastAsia="en-US"/>
        </w:rPr>
        <w:t>Molimo Vas da nam što hi</w:t>
      </w:r>
      <w:r w:rsidR="003754BE">
        <w:rPr>
          <w:rFonts w:eastAsiaTheme="minorHAnsi"/>
          <w:i/>
          <w:lang w:eastAsia="en-US"/>
        </w:rPr>
        <w:t>tnije pojasnite Zaključak br. 13</w:t>
      </w:r>
      <w:r w:rsidRPr="00352A44">
        <w:rPr>
          <w:rFonts w:eastAsiaTheme="minorHAnsi"/>
          <w:i/>
          <w:lang w:eastAsia="en-US"/>
        </w:rPr>
        <w:t xml:space="preserve"> Povjerenstva, koji je donijet povodom našeg slijedećeg upita:</w:t>
      </w:r>
    </w:p>
    <w:p w:rsidR="001269E9" w:rsidRPr="00352A44" w:rsidRDefault="001269E9" w:rsidP="001269E9">
      <w:pPr>
        <w:spacing w:line="276" w:lineRule="auto"/>
        <w:ind w:left="76"/>
        <w:rPr>
          <w:rFonts w:eastAsiaTheme="minorHAnsi"/>
          <w:i/>
          <w:lang w:eastAsia="en-US"/>
        </w:rPr>
      </w:pPr>
    </w:p>
    <w:p w:rsidR="001269E9" w:rsidRPr="00352A44" w:rsidRDefault="001269E9" w:rsidP="005579B2">
      <w:pPr>
        <w:spacing w:line="276" w:lineRule="auto"/>
        <w:ind w:left="142"/>
        <w:contextualSpacing/>
        <w:jc w:val="both"/>
        <w:rPr>
          <w:rFonts w:eastAsiaTheme="minorHAnsi"/>
          <w:i/>
          <w:lang w:eastAsia="en-US"/>
        </w:rPr>
      </w:pPr>
      <w:r w:rsidRPr="00352A44">
        <w:rPr>
          <w:rFonts w:eastAsiaTheme="minorHAnsi"/>
          <w:i/>
          <w:lang w:eastAsia="en-US"/>
        </w:rPr>
        <w:t>Koji dodatak imaju pravo dobiti zdravstveni radnici medicinske sestre/medicinski tehničari II i III vrste na odjelu za medicinsku rehabilitaciju neuroloških bolesnika?</w:t>
      </w:r>
    </w:p>
    <w:p w:rsidR="001269E9" w:rsidRPr="00352A44" w:rsidRDefault="001269E9" w:rsidP="001269E9">
      <w:pPr>
        <w:spacing w:line="276" w:lineRule="auto"/>
        <w:rPr>
          <w:rFonts w:eastAsiaTheme="minorHAnsi"/>
          <w:i/>
          <w:lang w:eastAsia="en-US"/>
        </w:rPr>
      </w:pPr>
    </w:p>
    <w:p w:rsidR="001269E9" w:rsidRPr="00352A44" w:rsidRDefault="001269E9" w:rsidP="005579B2">
      <w:pPr>
        <w:spacing w:line="276" w:lineRule="auto"/>
        <w:ind w:left="142"/>
        <w:jc w:val="both"/>
        <w:rPr>
          <w:rFonts w:eastAsiaTheme="minorHAnsi"/>
          <w:i/>
          <w:lang w:eastAsia="en-US"/>
        </w:rPr>
      </w:pPr>
      <w:r w:rsidRPr="00352A44">
        <w:rPr>
          <w:rFonts w:eastAsiaTheme="minorHAnsi"/>
          <w:i/>
          <w:lang w:eastAsia="en-US"/>
        </w:rPr>
        <w:t>Da li je to dodatak od 14% na koji imaju pravo navedeni zdravstveni radnici na bolničkim odjelima ili</w:t>
      </w:r>
      <w:r w:rsidR="003754BE">
        <w:rPr>
          <w:rFonts w:eastAsiaTheme="minorHAnsi"/>
          <w:i/>
          <w:lang w:eastAsia="en-US"/>
        </w:rPr>
        <w:t xml:space="preserve"> </w:t>
      </w:r>
      <w:r w:rsidRPr="00352A44">
        <w:rPr>
          <w:rFonts w:eastAsiaTheme="minorHAnsi"/>
          <w:i/>
          <w:lang w:eastAsia="en-US"/>
        </w:rPr>
        <w:t xml:space="preserve"> je to dodatak od 16% na koji imaju pravo zdravstveni radnici na odjelu neurologije?</w:t>
      </w:r>
    </w:p>
    <w:p w:rsidR="001269E9" w:rsidRPr="00352A44" w:rsidRDefault="001269E9" w:rsidP="001269E9">
      <w:pPr>
        <w:spacing w:line="276" w:lineRule="auto"/>
        <w:ind w:left="142"/>
        <w:rPr>
          <w:rFonts w:eastAsiaTheme="minorHAnsi"/>
          <w:i/>
          <w:lang w:eastAsia="en-US"/>
        </w:rPr>
      </w:pPr>
    </w:p>
    <w:p w:rsidR="001269E9" w:rsidRPr="00352A44" w:rsidRDefault="001269E9" w:rsidP="003754BE">
      <w:pPr>
        <w:spacing w:line="276" w:lineRule="auto"/>
        <w:ind w:left="142"/>
        <w:jc w:val="both"/>
        <w:rPr>
          <w:rFonts w:eastAsiaTheme="minorHAnsi"/>
          <w:i/>
          <w:lang w:eastAsia="en-US"/>
        </w:rPr>
      </w:pPr>
      <w:r w:rsidRPr="00352A44">
        <w:rPr>
          <w:rFonts w:eastAsiaTheme="minorHAnsi"/>
          <w:i/>
          <w:lang w:eastAsia="en-US"/>
        </w:rPr>
        <w:t xml:space="preserve">Vašim zaključkom broj 13. odgovoreno nam je da zdravstveni radnici imaju pravo na dodatak na plaću s osnova posebnih uvjeta rada sukladno sklopljenom ugovoru o radu. U konkretnom slučaju ugovor o radu nije sporan, već se traži pojašnjenje s obzirom na obavljanje različitih djelatnosti na spomenutim odjelima. </w:t>
      </w:r>
    </w:p>
    <w:p w:rsidR="001269E9" w:rsidRPr="00352A44" w:rsidRDefault="001269E9" w:rsidP="001269E9">
      <w:pPr>
        <w:spacing w:line="276" w:lineRule="auto"/>
        <w:ind w:left="142"/>
        <w:rPr>
          <w:rFonts w:asciiTheme="minorHAnsi" w:eastAsiaTheme="minorHAnsi" w:hAnsiTheme="minorHAnsi" w:cstheme="minorBidi"/>
          <w:i/>
          <w:sz w:val="22"/>
          <w:szCs w:val="22"/>
          <w:lang w:eastAsia="en-US"/>
        </w:rPr>
      </w:pPr>
    </w:p>
    <w:p w:rsidR="001269E9" w:rsidRPr="00352A44" w:rsidRDefault="001269E9" w:rsidP="001269E9">
      <w:pPr>
        <w:spacing w:line="276" w:lineRule="auto"/>
        <w:ind w:left="142"/>
        <w:rPr>
          <w:rFonts w:asciiTheme="minorHAnsi" w:eastAsiaTheme="minorHAnsi" w:hAnsiTheme="minorHAnsi" w:cstheme="minorBidi"/>
          <w:i/>
          <w:sz w:val="22"/>
          <w:szCs w:val="22"/>
          <w:lang w:eastAsia="en-US"/>
        </w:rPr>
      </w:pPr>
    </w:p>
    <w:p w:rsidR="001269E9" w:rsidRPr="00352A44" w:rsidRDefault="001269E9" w:rsidP="003754BE">
      <w:pPr>
        <w:spacing w:line="276" w:lineRule="auto"/>
        <w:ind w:left="142"/>
        <w:jc w:val="both"/>
        <w:rPr>
          <w:rFonts w:eastAsiaTheme="minorHAnsi"/>
          <w:i/>
          <w:lang w:eastAsia="en-US"/>
        </w:rPr>
      </w:pPr>
      <w:r w:rsidRPr="00352A44">
        <w:rPr>
          <w:rFonts w:eastAsiaTheme="minorHAnsi"/>
          <w:i/>
          <w:lang w:eastAsia="en-US"/>
        </w:rPr>
        <w:t xml:space="preserve">S obzirom na različitu djelatnost koja se obavlja na odjelu za fizikalnu medicinu i rehabilitaciju neuroloških bolesnika, (različita vrsta i opseg zdravstvene skrbi, šifra djelatnosti i cijena zdravstvenih usluga i dr.) u odnosu na odjel neurologije gdje se zbrinjavaju u pravilu akutni bolesnici, u dvojbi smo koji dodatak primijeniti u smislu članka 57 KU, zdravstvenim radnicima na bolničkom odjelu za fizikalnu medicinu i rehabilitaciju. </w:t>
      </w:r>
    </w:p>
    <w:p w:rsidR="001269E9" w:rsidRPr="00352A44" w:rsidRDefault="001269E9" w:rsidP="001269E9">
      <w:pPr>
        <w:spacing w:line="276" w:lineRule="auto"/>
        <w:ind w:left="142"/>
        <w:rPr>
          <w:rFonts w:eastAsiaTheme="minorHAnsi"/>
          <w:i/>
          <w:lang w:eastAsia="en-US"/>
        </w:rPr>
      </w:pPr>
    </w:p>
    <w:p w:rsidR="001269E9" w:rsidRPr="00352A44" w:rsidRDefault="001269E9" w:rsidP="001269E9">
      <w:pPr>
        <w:spacing w:line="276" w:lineRule="auto"/>
        <w:ind w:left="142"/>
        <w:rPr>
          <w:rFonts w:eastAsiaTheme="minorHAnsi"/>
          <w:i/>
          <w:lang w:eastAsia="en-US"/>
        </w:rPr>
      </w:pPr>
      <w:r w:rsidRPr="00352A44">
        <w:rPr>
          <w:rFonts w:eastAsiaTheme="minorHAnsi"/>
          <w:i/>
          <w:lang w:eastAsia="en-US"/>
        </w:rPr>
        <w:t>Stoga molimo da nam Povjerenstvo pobliže odgovori da li postoji razlika i u visini dodatka za zdravstvene radnike na odjelu neurologije u odnosu na dodatak za zdravstvene radnike raspoređene na odjelu za medicinsku rehabilitaciju neuroloških bolesnika?</w:t>
      </w:r>
    </w:p>
    <w:p w:rsidR="001269E9" w:rsidRDefault="001269E9" w:rsidP="00A610FE">
      <w:pPr>
        <w:spacing w:line="276" w:lineRule="auto"/>
        <w:rPr>
          <w:rFonts w:eastAsiaTheme="minorHAnsi"/>
          <w:b/>
          <w:szCs w:val="22"/>
          <w:lang w:eastAsia="en-US"/>
        </w:rPr>
      </w:pPr>
    </w:p>
    <w:p w:rsidR="001269E9" w:rsidRDefault="001269E9" w:rsidP="00F86A80">
      <w:pPr>
        <w:spacing w:line="276" w:lineRule="auto"/>
        <w:jc w:val="both"/>
        <w:rPr>
          <w:rFonts w:eastAsiaTheme="minorHAnsi"/>
          <w:b/>
          <w:szCs w:val="22"/>
          <w:lang w:eastAsia="en-US"/>
        </w:rPr>
      </w:pPr>
      <w:r w:rsidRPr="009F7776">
        <w:rPr>
          <w:rFonts w:eastAsiaTheme="minorHAnsi"/>
          <w:b/>
          <w:szCs w:val="22"/>
          <w:u w:val="single"/>
          <w:lang w:eastAsia="en-US"/>
        </w:rPr>
        <w:t xml:space="preserve">Zaključak broj </w:t>
      </w:r>
      <w:r w:rsidR="002A76F2" w:rsidRPr="009F7776">
        <w:rPr>
          <w:rFonts w:eastAsiaTheme="minorHAnsi"/>
          <w:b/>
          <w:szCs w:val="22"/>
          <w:u w:val="single"/>
          <w:lang w:eastAsia="en-US"/>
        </w:rPr>
        <w:t>80</w:t>
      </w:r>
      <w:r w:rsidRPr="009F7776">
        <w:rPr>
          <w:rFonts w:eastAsiaTheme="minorHAnsi"/>
          <w:b/>
          <w:szCs w:val="22"/>
          <w:lang w:eastAsia="en-US"/>
        </w:rPr>
        <w:t>:</w:t>
      </w:r>
      <w:r w:rsidR="002A76F2">
        <w:rPr>
          <w:rFonts w:eastAsiaTheme="minorHAnsi"/>
          <w:b/>
          <w:szCs w:val="22"/>
          <w:lang w:eastAsia="en-US"/>
        </w:rPr>
        <w:t xml:space="preserve"> Zdravstveni radnici na odjelu neurologije imaju pravo na dodatak s</w:t>
      </w:r>
      <w:r w:rsidR="006C3A14">
        <w:rPr>
          <w:rFonts w:eastAsiaTheme="minorHAnsi"/>
          <w:b/>
          <w:szCs w:val="22"/>
          <w:lang w:eastAsia="en-US"/>
        </w:rPr>
        <w:t xml:space="preserve"> osnova posebnih uvjeta rada sukladno Zaključku broj 44 točki f) s 10. sjednice Povjerenstva, a zdravstveni radnici na odjelu za medicinsku rehabilitaciju neuroloških bolesnika imaju pravo na dodatak s osnova posebnih uvjeta rada od 14%.</w:t>
      </w:r>
    </w:p>
    <w:p w:rsidR="001269E9" w:rsidRDefault="001269E9" w:rsidP="00A610FE">
      <w:pPr>
        <w:spacing w:line="276" w:lineRule="auto"/>
        <w:rPr>
          <w:rFonts w:eastAsiaTheme="minorHAnsi"/>
          <w:b/>
          <w:szCs w:val="22"/>
          <w:lang w:eastAsia="en-US"/>
        </w:rPr>
      </w:pPr>
    </w:p>
    <w:p w:rsidR="001269E9" w:rsidRDefault="001269E9" w:rsidP="001269E9">
      <w:pPr>
        <w:spacing w:line="276" w:lineRule="auto"/>
        <w:ind w:left="76"/>
        <w:rPr>
          <w:rFonts w:eastAsiaTheme="minorHAnsi"/>
          <w:b/>
          <w:lang w:eastAsia="en-US"/>
        </w:rPr>
      </w:pPr>
    </w:p>
    <w:p w:rsidR="001269E9" w:rsidRPr="006B7BEF" w:rsidRDefault="006B7BEF" w:rsidP="001269E9">
      <w:pPr>
        <w:spacing w:line="276" w:lineRule="auto"/>
        <w:ind w:left="76"/>
        <w:contextualSpacing/>
        <w:rPr>
          <w:rFonts w:eastAsiaTheme="minorHAnsi"/>
          <w:i/>
          <w:lang w:eastAsia="en-US"/>
        </w:rPr>
      </w:pPr>
      <w:r w:rsidRPr="006B7BEF">
        <w:rPr>
          <w:rFonts w:eastAsiaTheme="minorHAnsi"/>
          <w:i/>
          <w:lang w:eastAsia="en-US"/>
        </w:rPr>
        <w:t>Pitanje:</w:t>
      </w:r>
    </w:p>
    <w:p w:rsidR="001269E9" w:rsidRPr="006B7BEF" w:rsidRDefault="001269E9" w:rsidP="003406A8">
      <w:pPr>
        <w:spacing w:line="276" w:lineRule="auto"/>
        <w:rPr>
          <w:rFonts w:eastAsiaTheme="minorHAnsi"/>
          <w:b/>
          <w:i/>
          <w:lang w:eastAsia="en-US"/>
        </w:rPr>
      </w:pPr>
    </w:p>
    <w:p w:rsidR="001269E9" w:rsidRPr="00FC74FB" w:rsidRDefault="001269E9" w:rsidP="00FC74FB">
      <w:pPr>
        <w:pStyle w:val="Odlomakpopisa"/>
        <w:numPr>
          <w:ilvl w:val="0"/>
          <w:numId w:val="29"/>
        </w:numPr>
        <w:spacing w:line="276" w:lineRule="auto"/>
        <w:jc w:val="both"/>
        <w:rPr>
          <w:rFonts w:eastAsiaTheme="minorHAnsi"/>
          <w:i/>
          <w:lang w:eastAsia="en-US"/>
        </w:rPr>
      </w:pPr>
      <w:r w:rsidRPr="00FC74FB">
        <w:rPr>
          <w:rFonts w:eastAsiaTheme="minorHAnsi"/>
          <w:i/>
          <w:lang w:eastAsia="en-US"/>
        </w:rPr>
        <w:t>Plaćaju li se i prekovremeni sati uvećani za dodatak na uvjete rada?,</w:t>
      </w:r>
    </w:p>
    <w:p w:rsidR="001269E9" w:rsidRPr="006B7BEF" w:rsidRDefault="001269E9" w:rsidP="003406A8">
      <w:pPr>
        <w:spacing w:line="276" w:lineRule="auto"/>
        <w:ind w:left="720"/>
        <w:contextualSpacing/>
        <w:rPr>
          <w:rFonts w:eastAsiaTheme="minorHAnsi"/>
          <w:i/>
          <w:lang w:eastAsia="en-US"/>
        </w:rPr>
      </w:pPr>
      <w:r w:rsidRPr="006B7BEF">
        <w:rPr>
          <w:rFonts w:eastAsiaTheme="minorHAnsi"/>
          <w:i/>
          <w:lang w:eastAsia="en-US"/>
        </w:rPr>
        <w:t>što bi bilo posve normalno, obzirom na to da u nekim zdravstvenim ustanovama radnicima prekovremene sate ne plaćaju na taj način, a evidentno je da radnik i svoj prekovremeni rad provodi u istom radnom okruženju i pod istim radnim u</w:t>
      </w:r>
      <w:r w:rsidR="003406A8">
        <w:rPr>
          <w:rFonts w:eastAsiaTheme="minorHAnsi"/>
          <w:i/>
          <w:lang w:eastAsia="en-US"/>
        </w:rPr>
        <w:t>vjetima.</w:t>
      </w:r>
    </w:p>
    <w:p w:rsidR="001269E9" w:rsidRPr="006B7BEF" w:rsidRDefault="003406A8" w:rsidP="001269E9">
      <w:pPr>
        <w:spacing w:line="276" w:lineRule="auto"/>
        <w:ind w:left="720"/>
        <w:contextualSpacing/>
        <w:rPr>
          <w:rFonts w:eastAsiaTheme="minorHAnsi"/>
          <w:i/>
          <w:lang w:eastAsia="en-US"/>
        </w:rPr>
      </w:pPr>
      <w:r>
        <w:rPr>
          <w:rFonts w:eastAsiaTheme="minorHAnsi"/>
          <w:i/>
          <w:lang w:eastAsia="en-US"/>
        </w:rPr>
        <w:t xml:space="preserve">Kod radnika koji </w:t>
      </w:r>
      <w:r w:rsidR="001269E9" w:rsidRPr="006B7BEF">
        <w:rPr>
          <w:rFonts w:eastAsiaTheme="minorHAnsi"/>
          <w:i/>
          <w:lang w:eastAsia="en-US"/>
        </w:rPr>
        <w:t xml:space="preserve"> permanentno rade u zoni ionizirajućeg zračenja (prvenstveno inž</w:t>
      </w:r>
      <w:r>
        <w:rPr>
          <w:rFonts w:eastAsiaTheme="minorHAnsi"/>
          <w:i/>
          <w:lang w:eastAsia="en-US"/>
        </w:rPr>
        <w:t xml:space="preserve">enjeri medicinske radiologije) </w:t>
      </w:r>
      <w:r w:rsidR="001269E9" w:rsidRPr="006B7BEF">
        <w:rPr>
          <w:rFonts w:eastAsiaTheme="minorHAnsi"/>
          <w:i/>
          <w:lang w:eastAsia="en-US"/>
        </w:rPr>
        <w:t>nedvojbeno postoji štetni utjecaj na zdravlje radnika koji se ne može ukloniti primjenom mjera zaštite na radu.</w:t>
      </w:r>
    </w:p>
    <w:p w:rsidR="001269E9" w:rsidRPr="006B7BEF" w:rsidRDefault="001269E9" w:rsidP="001269E9">
      <w:pPr>
        <w:spacing w:line="276" w:lineRule="auto"/>
        <w:ind w:left="720"/>
        <w:contextualSpacing/>
        <w:rPr>
          <w:rFonts w:eastAsiaTheme="minorHAnsi"/>
          <w:i/>
          <w:lang w:eastAsia="en-US"/>
        </w:rPr>
      </w:pPr>
    </w:p>
    <w:p w:rsidR="001269E9" w:rsidRPr="00FC74FB" w:rsidRDefault="001269E9" w:rsidP="00FC74FB">
      <w:pPr>
        <w:pStyle w:val="Odlomakpopisa"/>
        <w:numPr>
          <w:ilvl w:val="0"/>
          <w:numId w:val="29"/>
        </w:numPr>
        <w:spacing w:line="276" w:lineRule="auto"/>
        <w:rPr>
          <w:rFonts w:eastAsiaTheme="minorHAnsi"/>
          <w:i/>
          <w:lang w:eastAsia="en-US"/>
        </w:rPr>
      </w:pPr>
      <w:bookmarkStart w:id="0" w:name="_GoBack"/>
      <w:bookmarkEnd w:id="0"/>
      <w:r w:rsidRPr="00FC74FB">
        <w:rPr>
          <w:rFonts w:eastAsiaTheme="minorHAnsi"/>
          <w:i/>
          <w:lang w:eastAsia="en-US"/>
        </w:rPr>
        <w:t xml:space="preserve">Mora li poslodavac radniku obvezno platiti prekovremene sate ili ga, i protivno njegovoj volji, može prisiliti da za taj prekovremeni rad koristi slobodne dane?, </w:t>
      </w:r>
    </w:p>
    <w:p w:rsidR="001269E9" w:rsidRPr="006B7BEF" w:rsidRDefault="001269E9" w:rsidP="001269E9">
      <w:pPr>
        <w:spacing w:line="276" w:lineRule="auto"/>
        <w:ind w:left="720"/>
        <w:contextualSpacing/>
        <w:rPr>
          <w:rFonts w:eastAsiaTheme="minorHAnsi"/>
          <w:i/>
          <w:lang w:eastAsia="en-US"/>
        </w:rPr>
      </w:pPr>
      <w:r w:rsidRPr="006B7BEF">
        <w:rPr>
          <w:rFonts w:eastAsiaTheme="minorHAnsi"/>
          <w:i/>
          <w:lang w:eastAsia="en-US"/>
        </w:rPr>
        <w:t>U omjeru jedan sat prekovremenog rada/ jedan i pol slobodan sat.</w:t>
      </w:r>
    </w:p>
    <w:p w:rsidR="001269E9" w:rsidRDefault="001269E9" w:rsidP="00A610FE">
      <w:pPr>
        <w:spacing w:line="276" w:lineRule="auto"/>
        <w:rPr>
          <w:rFonts w:eastAsiaTheme="minorHAnsi"/>
          <w:b/>
          <w:szCs w:val="22"/>
          <w:lang w:eastAsia="en-US"/>
        </w:rPr>
      </w:pPr>
    </w:p>
    <w:p w:rsidR="001269E9" w:rsidRDefault="001269E9" w:rsidP="00A610FE">
      <w:pPr>
        <w:spacing w:line="276" w:lineRule="auto"/>
        <w:rPr>
          <w:rFonts w:eastAsiaTheme="minorHAnsi"/>
          <w:b/>
          <w:szCs w:val="22"/>
          <w:lang w:eastAsia="en-US"/>
        </w:rPr>
      </w:pPr>
      <w:r w:rsidRPr="009F7776">
        <w:rPr>
          <w:rFonts w:eastAsiaTheme="minorHAnsi"/>
          <w:b/>
          <w:szCs w:val="22"/>
          <w:u w:val="single"/>
          <w:lang w:eastAsia="en-US"/>
        </w:rPr>
        <w:t xml:space="preserve">Zaključak broj </w:t>
      </w:r>
      <w:r w:rsidR="006C3A14" w:rsidRPr="009F7776">
        <w:rPr>
          <w:rFonts w:eastAsiaTheme="minorHAnsi"/>
          <w:b/>
          <w:szCs w:val="22"/>
          <w:u w:val="single"/>
          <w:lang w:eastAsia="en-US"/>
        </w:rPr>
        <w:t>81</w:t>
      </w:r>
      <w:r w:rsidRPr="009F7776">
        <w:rPr>
          <w:rFonts w:eastAsiaTheme="minorHAnsi"/>
          <w:b/>
          <w:szCs w:val="22"/>
          <w:lang w:eastAsia="en-US"/>
        </w:rPr>
        <w:t>:</w:t>
      </w:r>
    </w:p>
    <w:p w:rsidR="006C3A14" w:rsidRDefault="006C3A14" w:rsidP="006C3A14">
      <w:pPr>
        <w:pStyle w:val="Odlomakpopisa"/>
        <w:numPr>
          <w:ilvl w:val="0"/>
          <w:numId w:val="20"/>
        </w:numPr>
        <w:spacing w:line="276" w:lineRule="auto"/>
        <w:rPr>
          <w:rFonts w:eastAsiaTheme="minorHAnsi"/>
          <w:b/>
          <w:szCs w:val="22"/>
          <w:lang w:eastAsia="en-US"/>
        </w:rPr>
      </w:pPr>
      <w:r>
        <w:rPr>
          <w:rFonts w:eastAsiaTheme="minorHAnsi"/>
          <w:b/>
          <w:szCs w:val="22"/>
          <w:lang w:eastAsia="en-US"/>
        </w:rPr>
        <w:t>Povjerenstvo upućuje na Zaključak broj 47 točku a) s 10. sjednice Povjerenstva.</w:t>
      </w:r>
    </w:p>
    <w:p w:rsidR="000D4E8A" w:rsidRPr="006C3A14" w:rsidRDefault="000D4E8A" w:rsidP="006C3A14">
      <w:pPr>
        <w:pStyle w:val="Odlomakpopisa"/>
        <w:numPr>
          <w:ilvl w:val="0"/>
          <w:numId w:val="20"/>
        </w:numPr>
        <w:spacing w:line="276" w:lineRule="auto"/>
        <w:rPr>
          <w:rFonts w:eastAsiaTheme="minorHAnsi"/>
          <w:b/>
          <w:szCs w:val="22"/>
          <w:lang w:eastAsia="en-US"/>
        </w:rPr>
      </w:pPr>
      <w:r>
        <w:rPr>
          <w:rFonts w:eastAsiaTheme="minorHAnsi"/>
          <w:b/>
          <w:szCs w:val="22"/>
          <w:lang w:eastAsia="en-US"/>
        </w:rPr>
        <w:t>Povjerenstvo upućuje na Zaključak broj 34 s 6. sjednice Povjerenstva.</w:t>
      </w:r>
    </w:p>
    <w:p w:rsidR="001269E9" w:rsidRDefault="001269E9" w:rsidP="00A610FE">
      <w:pPr>
        <w:spacing w:line="276" w:lineRule="auto"/>
        <w:rPr>
          <w:rFonts w:eastAsiaTheme="minorHAnsi"/>
          <w:b/>
          <w:szCs w:val="22"/>
          <w:lang w:eastAsia="en-US"/>
        </w:rPr>
      </w:pPr>
    </w:p>
    <w:p w:rsidR="001269E9" w:rsidRPr="006B7BEF" w:rsidRDefault="006B7BEF" w:rsidP="001269E9">
      <w:pPr>
        <w:spacing w:line="276" w:lineRule="auto"/>
        <w:ind w:left="76"/>
        <w:contextualSpacing/>
        <w:rPr>
          <w:rFonts w:eastAsiaTheme="minorHAnsi"/>
          <w:i/>
          <w:szCs w:val="22"/>
          <w:lang w:eastAsia="en-US"/>
        </w:rPr>
      </w:pPr>
      <w:r w:rsidRPr="006B7BEF">
        <w:rPr>
          <w:rFonts w:eastAsiaTheme="minorHAnsi"/>
          <w:i/>
          <w:szCs w:val="22"/>
          <w:lang w:eastAsia="en-US"/>
        </w:rPr>
        <w:t>Pitanje:</w:t>
      </w:r>
    </w:p>
    <w:p w:rsidR="001269E9" w:rsidRPr="006B7BEF" w:rsidRDefault="001269E9" w:rsidP="001269E9">
      <w:pPr>
        <w:spacing w:line="276" w:lineRule="auto"/>
        <w:ind w:left="76"/>
        <w:contextualSpacing/>
        <w:rPr>
          <w:rFonts w:eastAsiaTheme="minorHAnsi"/>
          <w:b/>
          <w:i/>
          <w:szCs w:val="22"/>
          <w:lang w:eastAsia="en-US"/>
        </w:rPr>
      </w:pPr>
    </w:p>
    <w:p w:rsidR="001269E9" w:rsidRPr="006B7BEF" w:rsidRDefault="001269E9" w:rsidP="001269E9">
      <w:pPr>
        <w:spacing w:line="276" w:lineRule="auto"/>
        <w:ind w:left="142" w:hanging="66"/>
        <w:contextualSpacing/>
        <w:rPr>
          <w:rFonts w:eastAsiaTheme="minorHAnsi"/>
          <w:i/>
          <w:szCs w:val="22"/>
          <w:lang w:eastAsia="en-US"/>
        </w:rPr>
      </w:pPr>
      <w:r w:rsidRPr="006B7BEF">
        <w:rPr>
          <w:rFonts w:eastAsiaTheme="minorHAnsi"/>
          <w:b/>
          <w:i/>
          <w:szCs w:val="22"/>
          <w:lang w:eastAsia="en-US"/>
        </w:rPr>
        <w:t xml:space="preserve"> </w:t>
      </w:r>
      <w:r w:rsidRPr="006B7BEF">
        <w:rPr>
          <w:rFonts w:eastAsiaTheme="minorHAnsi"/>
          <w:i/>
          <w:szCs w:val="22"/>
          <w:lang w:eastAsia="en-US"/>
        </w:rPr>
        <w:t xml:space="preserve">Specijalist sam interne medicine, </w:t>
      </w:r>
      <w:proofErr w:type="spellStart"/>
      <w:r w:rsidRPr="006B7BEF">
        <w:rPr>
          <w:rFonts w:eastAsiaTheme="minorHAnsi"/>
          <w:i/>
          <w:szCs w:val="22"/>
          <w:lang w:eastAsia="en-US"/>
        </w:rPr>
        <w:t>subspecijalist</w:t>
      </w:r>
      <w:proofErr w:type="spellEnd"/>
      <w:r w:rsidRPr="006B7BEF">
        <w:rPr>
          <w:rFonts w:eastAsiaTheme="minorHAnsi"/>
          <w:i/>
          <w:szCs w:val="22"/>
          <w:lang w:eastAsia="en-US"/>
        </w:rPr>
        <w:t xml:space="preserve"> gastroenterologije i </w:t>
      </w:r>
      <w:proofErr w:type="spellStart"/>
      <w:r w:rsidRPr="006B7BEF">
        <w:rPr>
          <w:rFonts w:eastAsiaTheme="minorHAnsi"/>
          <w:i/>
          <w:szCs w:val="22"/>
          <w:lang w:eastAsia="en-US"/>
        </w:rPr>
        <w:t>hepatologije</w:t>
      </w:r>
      <w:proofErr w:type="spellEnd"/>
      <w:r w:rsidRPr="006B7BEF">
        <w:rPr>
          <w:rFonts w:eastAsiaTheme="minorHAnsi"/>
          <w:i/>
          <w:szCs w:val="22"/>
          <w:lang w:eastAsia="en-US"/>
        </w:rPr>
        <w:t xml:space="preserve">.      Educirana sam za endoskopske pretrage-gastroskopiju i kolonoskopiju i intervencije tijekom tih pretraga – zaustavljanje krvarenja (više metoda), </w:t>
      </w:r>
      <w:proofErr w:type="spellStart"/>
      <w:r w:rsidRPr="006B7BEF">
        <w:rPr>
          <w:rFonts w:eastAsiaTheme="minorHAnsi"/>
          <w:i/>
          <w:szCs w:val="22"/>
          <w:lang w:eastAsia="en-US"/>
        </w:rPr>
        <w:t>polipektomije</w:t>
      </w:r>
      <w:proofErr w:type="spellEnd"/>
      <w:r w:rsidRPr="006B7BEF">
        <w:rPr>
          <w:rFonts w:eastAsiaTheme="minorHAnsi"/>
          <w:i/>
          <w:szCs w:val="22"/>
          <w:lang w:eastAsia="en-US"/>
        </w:rPr>
        <w:t xml:space="preserve">, vađenje stranih tijela. Sve to radim tijekom radnog vremena ovisno o rasporedu i konkretnoj potrebi. Rješenjem o plaći od 27.12.2013. smanjen mi je dodatak za uvjete rada sa 20% (interventni gastroenterolog) na 16%. </w:t>
      </w:r>
    </w:p>
    <w:p w:rsidR="001269E9" w:rsidRPr="006B7BEF" w:rsidRDefault="001269E9" w:rsidP="001269E9">
      <w:pPr>
        <w:spacing w:line="276" w:lineRule="auto"/>
        <w:ind w:left="142" w:hanging="66"/>
        <w:contextualSpacing/>
        <w:rPr>
          <w:rFonts w:eastAsiaTheme="minorHAnsi"/>
          <w:i/>
          <w:szCs w:val="22"/>
          <w:lang w:eastAsia="en-US"/>
        </w:rPr>
      </w:pPr>
      <w:r w:rsidRPr="006B7BEF">
        <w:rPr>
          <w:rFonts w:eastAsiaTheme="minorHAnsi"/>
          <w:i/>
          <w:szCs w:val="22"/>
          <w:lang w:eastAsia="en-US"/>
        </w:rPr>
        <w:lastRenderedPageBreak/>
        <w:t xml:space="preserve"> Na </w:t>
      </w:r>
      <w:r w:rsidR="003406A8">
        <w:rPr>
          <w:rFonts w:eastAsiaTheme="minorHAnsi"/>
          <w:i/>
          <w:szCs w:val="22"/>
          <w:lang w:eastAsia="en-US"/>
        </w:rPr>
        <w:t xml:space="preserve">uložen </w:t>
      </w:r>
      <w:r w:rsidRPr="006B7BEF">
        <w:rPr>
          <w:rFonts w:eastAsiaTheme="minorHAnsi"/>
          <w:i/>
          <w:szCs w:val="22"/>
          <w:lang w:eastAsia="en-US"/>
        </w:rPr>
        <w:t xml:space="preserve">prigovor na ovo smanjenje mi nije odgovoreno. </w:t>
      </w:r>
    </w:p>
    <w:p w:rsidR="001269E9" w:rsidRDefault="001269E9" w:rsidP="001269E9">
      <w:pPr>
        <w:spacing w:line="276" w:lineRule="auto"/>
        <w:ind w:left="142" w:hanging="66"/>
        <w:contextualSpacing/>
        <w:rPr>
          <w:rFonts w:eastAsiaTheme="minorHAnsi"/>
          <w:i/>
          <w:szCs w:val="22"/>
          <w:lang w:eastAsia="en-US"/>
        </w:rPr>
      </w:pPr>
      <w:r w:rsidRPr="006B7BEF">
        <w:rPr>
          <w:rFonts w:eastAsiaTheme="minorHAnsi"/>
          <w:i/>
          <w:szCs w:val="22"/>
          <w:lang w:eastAsia="en-US"/>
        </w:rPr>
        <w:t xml:space="preserve"> Kome da se dalje obratim? Imam li uopće pravo raditi intervencije</w:t>
      </w:r>
      <w:r w:rsidR="003406A8">
        <w:rPr>
          <w:rFonts w:eastAsiaTheme="minorHAnsi"/>
          <w:i/>
          <w:szCs w:val="22"/>
          <w:lang w:eastAsia="en-US"/>
        </w:rPr>
        <w:t>?</w:t>
      </w:r>
      <w:r w:rsidRPr="006B7BEF">
        <w:rPr>
          <w:rFonts w:eastAsiaTheme="minorHAnsi"/>
          <w:i/>
          <w:szCs w:val="22"/>
          <w:lang w:eastAsia="en-US"/>
        </w:rPr>
        <w:t xml:space="preserve"> </w:t>
      </w:r>
    </w:p>
    <w:p w:rsidR="003406A8" w:rsidRDefault="003406A8" w:rsidP="001269E9">
      <w:pPr>
        <w:spacing w:line="276" w:lineRule="auto"/>
        <w:ind w:left="142" w:hanging="66"/>
        <w:contextualSpacing/>
        <w:rPr>
          <w:rFonts w:eastAsiaTheme="minorHAnsi"/>
          <w:szCs w:val="22"/>
          <w:lang w:eastAsia="en-US"/>
        </w:rPr>
      </w:pPr>
    </w:p>
    <w:p w:rsidR="001269E9" w:rsidRDefault="001269E9" w:rsidP="001269E9">
      <w:pPr>
        <w:spacing w:line="276" w:lineRule="auto"/>
        <w:ind w:left="142" w:hanging="66"/>
        <w:contextualSpacing/>
        <w:rPr>
          <w:rFonts w:eastAsiaTheme="minorHAnsi"/>
          <w:b/>
          <w:szCs w:val="22"/>
          <w:lang w:eastAsia="en-US"/>
        </w:rPr>
      </w:pPr>
      <w:r w:rsidRPr="009F7776">
        <w:rPr>
          <w:rFonts w:eastAsiaTheme="minorHAnsi"/>
          <w:b/>
          <w:szCs w:val="22"/>
          <w:u w:val="single"/>
          <w:lang w:eastAsia="en-US"/>
        </w:rPr>
        <w:t xml:space="preserve">Zaključak broj </w:t>
      </w:r>
      <w:r w:rsidR="00E44786" w:rsidRPr="009F7776">
        <w:rPr>
          <w:rFonts w:eastAsiaTheme="minorHAnsi"/>
          <w:b/>
          <w:szCs w:val="22"/>
          <w:u w:val="single"/>
          <w:lang w:eastAsia="en-US"/>
        </w:rPr>
        <w:t>82</w:t>
      </w:r>
      <w:r w:rsidRPr="009F7776">
        <w:rPr>
          <w:rFonts w:eastAsiaTheme="minorHAnsi"/>
          <w:b/>
          <w:szCs w:val="22"/>
          <w:lang w:eastAsia="en-US"/>
        </w:rPr>
        <w:t>:</w:t>
      </w:r>
      <w:r w:rsidR="00E44786">
        <w:rPr>
          <w:rFonts w:eastAsiaTheme="minorHAnsi"/>
          <w:b/>
          <w:szCs w:val="22"/>
          <w:lang w:eastAsia="en-US"/>
        </w:rPr>
        <w:t xml:space="preserve"> Povjerenstvo upućuje na Zaključak broj 25 točku c) s 4. sjednice Povjerenstva.</w:t>
      </w:r>
    </w:p>
    <w:p w:rsidR="001269E9" w:rsidRDefault="001269E9" w:rsidP="001269E9">
      <w:pPr>
        <w:spacing w:line="276" w:lineRule="auto"/>
        <w:ind w:left="142" w:hanging="66"/>
        <w:contextualSpacing/>
        <w:rPr>
          <w:rFonts w:eastAsiaTheme="minorHAnsi"/>
          <w:b/>
          <w:szCs w:val="22"/>
          <w:lang w:eastAsia="en-US"/>
        </w:rPr>
      </w:pPr>
    </w:p>
    <w:p w:rsidR="001269E9" w:rsidRDefault="001269E9" w:rsidP="00A02E86">
      <w:pPr>
        <w:spacing w:line="276" w:lineRule="auto"/>
        <w:contextualSpacing/>
        <w:rPr>
          <w:rFonts w:eastAsiaTheme="minorHAnsi"/>
          <w:b/>
          <w:szCs w:val="22"/>
          <w:lang w:eastAsia="en-US"/>
        </w:rPr>
      </w:pPr>
    </w:p>
    <w:p w:rsidR="001269E9" w:rsidRPr="006B7BEF" w:rsidRDefault="006B7BEF" w:rsidP="001269E9">
      <w:pPr>
        <w:spacing w:line="276" w:lineRule="auto"/>
        <w:ind w:left="76"/>
        <w:contextualSpacing/>
        <w:rPr>
          <w:rFonts w:eastAsiaTheme="minorHAnsi"/>
          <w:i/>
          <w:szCs w:val="22"/>
          <w:lang w:eastAsia="en-US"/>
        </w:rPr>
      </w:pPr>
      <w:r w:rsidRPr="006B7BEF">
        <w:rPr>
          <w:rFonts w:eastAsiaTheme="minorHAnsi"/>
          <w:i/>
          <w:szCs w:val="22"/>
          <w:lang w:eastAsia="en-US"/>
        </w:rPr>
        <w:t>Pitanje:</w:t>
      </w:r>
    </w:p>
    <w:p w:rsidR="001269E9" w:rsidRPr="006B7BEF" w:rsidRDefault="001269E9" w:rsidP="001269E9">
      <w:pPr>
        <w:spacing w:line="276" w:lineRule="auto"/>
        <w:ind w:left="76"/>
        <w:contextualSpacing/>
        <w:rPr>
          <w:rFonts w:eastAsiaTheme="minorHAnsi"/>
          <w:i/>
          <w:szCs w:val="22"/>
          <w:lang w:eastAsia="en-US"/>
        </w:rPr>
      </w:pPr>
    </w:p>
    <w:p w:rsidR="001269E9" w:rsidRPr="006B7BEF" w:rsidRDefault="001269E9" w:rsidP="001269E9">
      <w:pPr>
        <w:spacing w:line="276" w:lineRule="auto"/>
        <w:ind w:left="76"/>
        <w:contextualSpacing/>
        <w:rPr>
          <w:rFonts w:eastAsiaTheme="minorHAnsi"/>
          <w:i/>
          <w:szCs w:val="22"/>
          <w:lang w:eastAsia="en-US"/>
        </w:rPr>
      </w:pPr>
    </w:p>
    <w:p w:rsidR="001269E9" w:rsidRPr="003406A8" w:rsidRDefault="001269E9" w:rsidP="003406A8">
      <w:pPr>
        <w:pStyle w:val="Odlomakpopisa"/>
        <w:numPr>
          <w:ilvl w:val="0"/>
          <w:numId w:val="28"/>
        </w:numPr>
        <w:spacing w:line="276" w:lineRule="auto"/>
        <w:jc w:val="both"/>
        <w:rPr>
          <w:rFonts w:eastAsiaTheme="minorHAnsi"/>
          <w:i/>
          <w:szCs w:val="22"/>
          <w:lang w:eastAsia="en-US"/>
        </w:rPr>
      </w:pPr>
      <w:r w:rsidRPr="003406A8">
        <w:rPr>
          <w:rFonts w:eastAsiaTheme="minorHAnsi"/>
          <w:i/>
          <w:szCs w:val="22"/>
          <w:lang w:eastAsia="en-US"/>
        </w:rPr>
        <w:t>Neke ustrojbene jedinice vode evidenciju rada na način da sav rad u dežurstvu pišu u prekovremeni rad, pa tako netko tko izostane s posla neku srijedu ili utorak jer ima puno prekovremenih iz dežurstva ima ujedno po takvom načinu evidencije i manjak u redovnom radu zbog nedolaska u tu srijedu ili utorak, pa na platnoj listi piše prekovremeni rad, ali i redovni rad manji od mjesečnog fonda</w:t>
      </w:r>
      <w:r w:rsidR="003406A8" w:rsidRPr="003406A8">
        <w:rPr>
          <w:rFonts w:eastAsiaTheme="minorHAnsi"/>
          <w:i/>
          <w:szCs w:val="22"/>
          <w:lang w:eastAsia="en-US"/>
        </w:rPr>
        <w:t>.</w:t>
      </w:r>
    </w:p>
    <w:p w:rsidR="001269E9" w:rsidRPr="006B7BEF" w:rsidRDefault="003406A8" w:rsidP="003406A8">
      <w:pPr>
        <w:spacing w:line="276" w:lineRule="auto"/>
        <w:ind w:left="426"/>
        <w:contextualSpacing/>
        <w:jc w:val="both"/>
        <w:rPr>
          <w:rFonts w:eastAsiaTheme="minorHAnsi"/>
          <w:i/>
          <w:szCs w:val="22"/>
          <w:lang w:eastAsia="en-US"/>
        </w:rPr>
      </w:pPr>
      <w:r>
        <w:rPr>
          <w:rFonts w:eastAsiaTheme="minorHAnsi"/>
          <w:i/>
          <w:szCs w:val="22"/>
          <w:lang w:eastAsia="en-US"/>
        </w:rPr>
        <w:t>Nadalje neki</w:t>
      </w:r>
      <w:r w:rsidR="001269E9" w:rsidRPr="006B7BEF">
        <w:rPr>
          <w:rFonts w:eastAsiaTheme="minorHAnsi"/>
          <w:i/>
          <w:szCs w:val="22"/>
          <w:lang w:eastAsia="en-US"/>
        </w:rPr>
        <w:t xml:space="preserve"> koji su dežurali Boži</w:t>
      </w:r>
      <w:r w:rsidR="00E44786" w:rsidRPr="006B7BEF">
        <w:rPr>
          <w:rFonts w:eastAsiaTheme="minorHAnsi"/>
          <w:i/>
          <w:szCs w:val="22"/>
          <w:lang w:eastAsia="en-US"/>
        </w:rPr>
        <w:t>ć</w:t>
      </w:r>
      <w:r w:rsidR="001269E9" w:rsidRPr="006B7BEF">
        <w:rPr>
          <w:rFonts w:eastAsiaTheme="minorHAnsi"/>
          <w:i/>
          <w:szCs w:val="22"/>
          <w:lang w:eastAsia="en-US"/>
        </w:rPr>
        <w:t xml:space="preserve"> ili </w:t>
      </w:r>
      <w:proofErr w:type="spellStart"/>
      <w:r w:rsidR="001269E9" w:rsidRPr="006B7BEF">
        <w:rPr>
          <w:rFonts w:eastAsiaTheme="minorHAnsi"/>
          <w:i/>
          <w:szCs w:val="22"/>
          <w:lang w:eastAsia="en-US"/>
        </w:rPr>
        <w:t>Štefanje</w:t>
      </w:r>
      <w:proofErr w:type="spellEnd"/>
      <w:r w:rsidR="001269E9" w:rsidRPr="006B7BEF">
        <w:rPr>
          <w:rFonts w:eastAsiaTheme="minorHAnsi"/>
          <w:i/>
          <w:szCs w:val="22"/>
          <w:lang w:eastAsia="en-US"/>
        </w:rPr>
        <w:t xml:space="preserve"> 2013.,premda im je to bio prekovremeni rad, i kao takav se evidentiran u formalnom obrascu Narodnih Novina za vođenje evidencije rada, nije naveden u platnoj listi kao prekovremeni rad, nego samo kao rad na blagdan 24 sata i kao takav isplaćen, stoga tim </w:t>
      </w:r>
      <w:proofErr w:type="spellStart"/>
      <w:r w:rsidR="001269E9" w:rsidRPr="006B7BEF">
        <w:rPr>
          <w:rFonts w:eastAsiaTheme="minorHAnsi"/>
          <w:i/>
          <w:szCs w:val="22"/>
          <w:lang w:eastAsia="en-US"/>
        </w:rPr>
        <w:t>dežurcima</w:t>
      </w:r>
      <w:proofErr w:type="spellEnd"/>
      <w:r w:rsidR="001269E9" w:rsidRPr="006B7BEF">
        <w:rPr>
          <w:rFonts w:eastAsiaTheme="minorHAnsi"/>
          <w:i/>
          <w:szCs w:val="22"/>
          <w:lang w:eastAsia="en-US"/>
        </w:rPr>
        <w:t xml:space="preserve"> nedostaje po 24 ili 16 sati u prekovremenom radu, prema odjelnoj evidenciji, a stoji u prvom stavku članka o plaćama kako imaju biti isplaćeni dodaci između ostalih i za prekovremeni rad, te u stavku osmom kako rad na blagdan ima isplaćen po posebnoj tarifi, a u zadnjem stavku istog članka kako se prvi i osmi stavak međusobno na isključuju, molim pojašnjenje.</w:t>
      </w:r>
    </w:p>
    <w:p w:rsidR="001269E9" w:rsidRPr="006B7BEF" w:rsidRDefault="001269E9" w:rsidP="001269E9">
      <w:pPr>
        <w:pStyle w:val="Odlomakpopisa"/>
        <w:rPr>
          <w:rFonts w:eastAsiaTheme="minorHAnsi"/>
          <w:i/>
          <w:szCs w:val="22"/>
          <w:lang w:eastAsia="en-US"/>
        </w:rPr>
      </w:pPr>
    </w:p>
    <w:p w:rsidR="001269E9" w:rsidRPr="003406A8" w:rsidRDefault="001269E9" w:rsidP="003406A8">
      <w:pPr>
        <w:pStyle w:val="Odlomakpopisa"/>
        <w:numPr>
          <w:ilvl w:val="0"/>
          <w:numId w:val="28"/>
        </w:numPr>
        <w:spacing w:line="276" w:lineRule="auto"/>
        <w:jc w:val="both"/>
        <w:rPr>
          <w:rFonts w:eastAsiaTheme="minorHAnsi"/>
          <w:i/>
          <w:szCs w:val="22"/>
          <w:lang w:eastAsia="en-US"/>
        </w:rPr>
      </w:pPr>
      <w:r w:rsidRPr="003406A8">
        <w:rPr>
          <w:rFonts w:eastAsiaTheme="minorHAnsi"/>
          <w:i/>
          <w:szCs w:val="22"/>
          <w:lang w:eastAsia="en-US"/>
        </w:rPr>
        <w:t>Naši kolege radiolozi koji su pripravni radnim danom ili vikendom imaju naknadu za pripravnost, no kad oni dođu u bolnicu subotom ili nedjeljom pripada im i naknada za prekovremeni rad za vrijeme provedeno u bolnici, no imaju li pravo i na dodatak za subotu ili nedjelju ili blagdan ili popodne, ako se u to vrijeme kao pripravni zateknu u bolnici zbog odrađivanja pripravnosti?</w:t>
      </w:r>
    </w:p>
    <w:p w:rsidR="001269E9" w:rsidRPr="006B7BEF" w:rsidRDefault="001269E9" w:rsidP="001269E9">
      <w:pPr>
        <w:spacing w:line="276" w:lineRule="auto"/>
        <w:ind w:left="436"/>
        <w:contextualSpacing/>
        <w:rPr>
          <w:rFonts w:eastAsiaTheme="minorHAnsi"/>
          <w:i/>
          <w:szCs w:val="22"/>
          <w:lang w:eastAsia="en-US"/>
        </w:rPr>
      </w:pPr>
    </w:p>
    <w:p w:rsidR="001269E9" w:rsidRPr="006B7BEF" w:rsidRDefault="001269E9" w:rsidP="003406A8">
      <w:pPr>
        <w:numPr>
          <w:ilvl w:val="0"/>
          <w:numId w:val="28"/>
        </w:numPr>
        <w:spacing w:line="276" w:lineRule="auto"/>
        <w:contextualSpacing/>
        <w:jc w:val="both"/>
        <w:rPr>
          <w:rFonts w:eastAsiaTheme="minorHAnsi"/>
          <w:i/>
          <w:szCs w:val="22"/>
          <w:lang w:eastAsia="en-US"/>
        </w:rPr>
      </w:pPr>
      <w:r w:rsidRPr="006B7BEF">
        <w:rPr>
          <w:rFonts w:eastAsiaTheme="minorHAnsi"/>
          <w:i/>
          <w:szCs w:val="22"/>
          <w:lang w:eastAsia="en-US"/>
        </w:rPr>
        <w:t>Isti kolege radiolozi pitaju imali pravo na naknadu troškova putovanja vlastitim automobilom do bolnice u vrijeme pripravnosti, ili u koje doba dana ili noći imaju pravo na naknadu?</w:t>
      </w:r>
    </w:p>
    <w:p w:rsidR="001269E9" w:rsidRDefault="001269E9" w:rsidP="001269E9">
      <w:pPr>
        <w:spacing w:line="276" w:lineRule="auto"/>
        <w:ind w:left="142" w:hanging="66"/>
        <w:contextualSpacing/>
        <w:rPr>
          <w:rFonts w:eastAsiaTheme="minorHAnsi"/>
          <w:b/>
          <w:szCs w:val="22"/>
          <w:lang w:eastAsia="en-US"/>
        </w:rPr>
      </w:pPr>
    </w:p>
    <w:p w:rsidR="001269E9" w:rsidRDefault="001269E9" w:rsidP="001269E9">
      <w:pPr>
        <w:spacing w:line="276" w:lineRule="auto"/>
        <w:ind w:left="142" w:hanging="66"/>
        <w:contextualSpacing/>
        <w:rPr>
          <w:rFonts w:eastAsiaTheme="minorHAnsi"/>
          <w:b/>
          <w:szCs w:val="22"/>
          <w:lang w:eastAsia="en-US"/>
        </w:rPr>
      </w:pPr>
      <w:r w:rsidRPr="009F7776">
        <w:rPr>
          <w:rFonts w:eastAsiaTheme="minorHAnsi"/>
          <w:b/>
          <w:szCs w:val="22"/>
          <w:u w:val="single"/>
          <w:lang w:eastAsia="en-US"/>
        </w:rPr>
        <w:t xml:space="preserve">Zaključak broj </w:t>
      </w:r>
      <w:r w:rsidR="00E44786" w:rsidRPr="009F7776">
        <w:rPr>
          <w:rFonts w:eastAsiaTheme="minorHAnsi"/>
          <w:b/>
          <w:szCs w:val="22"/>
          <w:u w:val="single"/>
          <w:lang w:eastAsia="en-US"/>
        </w:rPr>
        <w:t>83</w:t>
      </w:r>
      <w:r w:rsidRPr="009F7776">
        <w:rPr>
          <w:rFonts w:eastAsiaTheme="minorHAnsi"/>
          <w:b/>
          <w:szCs w:val="22"/>
          <w:lang w:eastAsia="en-US"/>
        </w:rPr>
        <w:t>:</w:t>
      </w:r>
    </w:p>
    <w:p w:rsidR="00AA560C" w:rsidRDefault="00AA560C" w:rsidP="00AA560C">
      <w:pPr>
        <w:spacing w:line="276" w:lineRule="auto"/>
        <w:rPr>
          <w:rFonts w:eastAsiaTheme="minorHAnsi"/>
          <w:b/>
          <w:szCs w:val="22"/>
          <w:lang w:eastAsia="en-US"/>
        </w:rPr>
      </w:pPr>
      <w:r>
        <w:rPr>
          <w:rFonts w:eastAsiaTheme="minorHAnsi"/>
          <w:b/>
          <w:szCs w:val="22"/>
          <w:lang w:eastAsia="en-US"/>
        </w:rPr>
        <w:t>a)</w:t>
      </w:r>
      <w:r w:rsidR="00C23034">
        <w:rPr>
          <w:rFonts w:eastAsiaTheme="minorHAnsi"/>
          <w:b/>
          <w:szCs w:val="22"/>
          <w:lang w:eastAsia="en-US"/>
        </w:rPr>
        <w:t xml:space="preserve"> Ukoliko je dežurstvo odrađeno unutar redovnog mjesečnog fonda  radnih sati, vrijeme provedeno u dežurstvu plaća se kao redovan rad.</w:t>
      </w:r>
    </w:p>
    <w:p w:rsidR="00AA560C" w:rsidRDefault="00C23034" w:rsidP="00AA560C">
      <w:pPr>
        <w:spacing w:line="276" w:lineRule="auto"/>
        <w:rPr>
          <w:rFonts w:eastAsiaTheme="minorHAnsi"/>
          <w:b/>
          <w:szCs w:val="22"/>
          <w:lang w:eastAsia="en-US"/>
        </w:rPr>
      </w:pPr>
      <w:r>
        <w:rPr>
          <w:rFonts w:eastAsiaTheme="minorHAnsi"/>
          <w:b/>
          <w:szCs w:val="22"/>
          <w:lang w:eastAsia="en-US"/>
        </w:rPr>
        <w:t>b</w:t>
      </w:r>
      <w:r w:rsidR="00AA560C">
        <w:rPr>
          <w:rFonts w:eastAsiaTheme="minorHAnsi"/>
          <w:b/>
          <w:szCs w:val="22"/>
          <w:lang w:eastAsia="en-US"/>
        </w:rPr>
        <w:t>)</w:t>
      </w:r>
      <w:r>
        <w:rPr>
          <w:rFonts w:eastAsiaTheme="minorHAnsi"/>
          <w:b/>
          <w:szCs w:val="22"/>
          <w:lang w:eastAsia="en-US"/>
        </w:rPr>
        <w:t xml:space="preserve"> </w:t>
      </w:r>
      <w:r w:rsidR="005703C5">
        <w:rPr>
          <w:rFonts w:eastAsiaTheme="minorHAnsi"/>
          <w:b/>
          <w:szCs w:val="22"/>
          <w:lang w:eastAsia="en-US"/>
        </w:rPr>
        <w:t xml:space="preserve">Radnici koji se odazovu na poziv iz pripravnosti imaju </w:t>
      </w:r>
      <w:r w:rsidR="00951589">
        <w:rPr>
          <w:rFonts w:eastAsiaTheme="minorHAnsi"/>
          <w:b/>
          <w:szCs w:val="22"/>
          <w:lang w:eastAsia="en-US"/>
        </w:rPr>
        <w:t>pravo na uvećanje plaće sukladno članku 51. stavku 1. Kolektivnog ugovora.</w:t>
      </w:r>
    </w:p>
    <w:p w:rsidR="00AA560C" w:rsidRPr="00AA560C" w:rsidRDefault="00C23034" w:rsidP="00AA560C">
      <w:pPr>
        <w:spacing w:line="276" w:lineRule="auto"/>
        <w:rPr>
          <w:rFonts w:eastAsiaTheme="minorHAnsi"/>
          <w:b/>
          <w:szCs w:val="22"/>
          <w:lang w:eastAsia="en-US"/>
        </w:rPr>
      </w:pPr>
      <w:r>
        <w:rPr>
          <w:rFonts w:eastAsiaTheme="minorHAnsi"/>
          <w:b/>
          <w:szCs w:val="22"/>
          <w:lang w:eastAsia="en-US"/>
        </w:rPr>
        <w:t>c</w:t>
      </w:r>
      <w:r w:rsidR="00AA560C">
        <w:rPr>
          <w:rFonts w:eastAsiaTheme="minorHAnsi"/>
          <w:b/>
          <w:szCs w:val="22"/>
          <w:lang w:eastAsia="en-US"/>
        </w:rPr>
        <w:t>) Povjerenstvo upućuje na Zaključak broj 25 točku g) s 4. sjednice Povjerenstva</w:t>
      </w:r>
    </w:p>
    <w:p w:rsidR="001269E9" w:rsidRDefault="001269E9" w:rsidP="001269E9">
      <w:pPr>
        <w:spacing w:line="276" w:lineRule="auto"/>
        <w:ind w:left="142" w:hanging="66"/>
        <w:contextualSpacing/>
        <w:rPr>
          <w:rFonts w:eastAsiaTheme="minorHAnsi"/>
          <w:b/>
          <w:szCs w:val="22"/>
          <w:lang w:eastAsia="en-US"/>
        </w:rPr>
      </w:pPr>
    </w:p>
    <w:p w:rsidR="003406A8" w:rsidRDefault="003406A8" w:rsidP="001269E9">
      <w:pPr>
        <w:spacing w:line="276" w:lineRule="auto"/>
        <w:ind w:left="142" w:hanging="66"/>
        <w:contextualSpacing/>
        <w:rPr>
          <w:rFonts w:eastAsiaTheme="minorHAnsi"/>
          <w:b/>
          <w:szCs w:val="22"/>
          <w:lang w:eastAsia="en-US"/>
        </w:rPr>
      </w:pPr>
    </w:p>
    <w:p w:rsidR="003406A8" w:rsidRDefault="003406A8" w:rsidP="001269E9">
      <w:pPr>
        <w:spacing w:line="276" w:lineRule="auto"/>
        <w:ind w:left="142" w:hanging="66"/>
        <w:contextualSpacing/>
        <w:rPr>
          <w:rFonts w:eastAsiaTheme="minorHAnsi"/>
          <w:b/>
          <w:szCs w:val="22"/>
          <w:lang w:eastAsia="en-US"/>
        </w:rPr>
      </w:pPr>
    </w:p>
    <w:p w:rsidR="003406A8" w:rsidRDefault="003406A8" w:rsidP="001269E9">
      <w:pPr>
        <w:spacing w:line="276" w:lineRule="auto"/>
        <w:ind w:left="142" w:hanging="66"/>
        <w:contextualSpacing/>
        <w:rPr>
          <w:rFonts w:eastAsiaTheme="minorHAnsi"/>
          <w:b/>
          <w:szCs w:val="22"/>
          <w:lang w:eastAsia="en-US"/>
        </w:rPr>
      </w:pPr>
    </w:p>
    <w:p w:rsidR="001269E9" w:rsidRPr="006B7BEF" w:rsidRDefault="006B7BEF" w:rsidP="001269E9">
      <w:pPr>
        <w:spacing w:line="276" w:lineRule="auto"/>
        <w:ind w:left="76"/>
        <w:contextualSpacing/>
        <w:rPr>
          <w:rFonts w:eastAsiaTheme="minorHAnsi"/>
          <w:i/>
          <w:szCs w:val="22"/>
          <w:lang w:eastAsia="en-US"/>
        </w:rPr>
      </w:pPr>
      <w:r w:rsidRPr="006B7BEF">
        <w:rPr>
          <w:rFonts w:eastAsiaTheme="minorHAnsi"/>
          <w:i/>
          <w:szCs w:val="22"/>
          <w:lang w:eastAsia="en-US"/>
        </w:rPr>
        <w:lastRenderedPageBreak/>
        <w:t>Pitanje:</w:t>
      </w:r>
    </w:p>
    <w:p w:rsidR="001269E9" w:rsidRPr="006B7BEF" w:rsidRDefault="001269E9" w:rsidP="001269E9">
      <w:pPr>
        <w:spacing w:line="276" w:lineRule="auto"/>
        <w:rPr>
          <w:rFonts w:eastAsiaTheme="minorHAnsi"/>
          <w:i/>
          <w:szCs w:val="22"/>
          <w:lang w:eastAsia="en-US"/>
        </w:rPr>
      </w:pPr>
    </w:p>
    <w:p w:rsidR="001269E9" w:rsidRPr="006B7BEF" w:rsidRDefault="001269E9" w:rsidP="006B7BEF">
      <w:pPr>
        <w:spacing w:line="276" w:lineRule="auto"/>
        <w:ind w:left="76"/>
        <w:jc w:val="both"/>
        <w:rPr>
          <w:rFonts w:eastAsiaTheme="minorHAnsi"/>
          <w:i/>
          <w:szCs w:val="22"/>
          <w:lang w:eastAsia="en-US"/>
        </w:rPr>
      </w:pPr>
      <w:r w:rsidRPr="006B7BEF">
        <w:rPr>
          <w:rFonts w:eastAsiaTheme="minorHAnsi"/>
          <w:i/>
          <w:szCs w:val="22"/>
          <w:lang w:eastAsia="en-US"/>
        </w:rPr>
        <w:t xml:space="preserve">Zanima me tumačenje novog KU kojim su uvjeti na rad za vozače sanitetskog prijevoza smanjeni. </w:t>
      </w:r>
    </w:p>
    <w:p w:rsidR="001269E9" w:rsidRPr="006B7BEF" w:rsidRDefault="001269E9" w:rsidP="006B7BEF">
      <w:pPr>
        <w:spacing w:line="276" w:lineRule="auto"/>
        <w:ind w:left="76"/>
        <w:jc w:val="both"/>
        <w:rPr>
          <w:rFonts w:eastAsiaTheme="minorHAnsi"/>
          <w:i/>
          <w:szCs w:val="22"/>
          <w:lang w:eastAsia="en-US"/>
        </w:rPr>
      </w:pPr>
      <w:r w:rsidRPr="006B7BEF">
        <w:rPr>
          <w:rFonts w:eastAsiaTheme="minorHAnsi"/>
          <w:i/>
          <w:szCs w:val="22"/>
          <w:lang w:eastAsia="en-US"/>
        </w:rPr>
        <w:t xml:space="preserve">Sanitetski prijevoz nije u sklopu doma zdravlja već djeluje </w:t>
      </w:r>
      <w:r w:rsidR="003406A8">
        <w:rPr>
          <w:rFonts w:eastAsiaTheme="minorHAnsi"/>
          <w:i/>
          <w:szCs w:val="22"/>
          <w:lang w:eastAsia="en-US"/>
        </w:rPr>
        <w:t>unutar Zavoda za hitnu medicinu.</w:t>
      </w:r>
    </w:p>
    <w:p w:rsidR="001269E9" w:rsidRPr="006B7BEF" w:rsidRDefault="001269E9" w:rsidP="006B7BEF">
      <w:pPr>
        <w:spacing w:line="276" w:lineRule="auto"/>
        <w:ind w:left="76"/>
        <w:jc w:val="both"/>
        <w:rPr>
          <w:rFonts w:eastAsiaTheme="minorHAnsi"/>
          <w:i/>
          <w:szCs w:val="22"/>
          <w:lang w:eastAsia="en-US"/>
        </w:rPr>
      </w:pPr>
      <w:r w:rsidRPr="006B7BEF">
        <w:rPr>
          <w:rFonts w:eastAsiaTheme="minorHAnsi"/>
          <w:i/>
          <w:szCs w:val="22"/>
          <w:lang w:eastAsia="en-US"/>
        </w:rPr>
        <w:t>Kolektivnim ugovorom preciziran je vozač HMP koji ima 20% na uvjete, dok je na sanitetskom prijevozu 10%.</w:t>
      </w:r>
    </w:p>
    <w:p w:rsidR="001269E9" w:rsidRPr="006B7BEF" w:rsidRDefault="001269E9" w:rsidP="006B7BEF">
      <w:pPr>
        <w:spacing w:line="276" w:lineRule="auto"/>
        <w:ind w:left="76"/>
        <w:jc w:val="both"/>
        <w:rPr>
          <w:rFonts w:eastAsiaTheme="minorHAnsi"/>
          <w:i/>
          <w:szCs w:val="22"/>
          <w:lang w:eastAsia="en-US"/>
        </w:rPr>
      </w:pPr>
      <w:r w:rsidRPr="006B7BEF">
        <w:rPr>
          <w:rFonts w:eastAsiaTheme="minorHAnsi"/>
          <w:i/>
          <w:szCs w:val="22"/>
          <w:lang w:eastAsia="en-US"/>
        </w:rPr>
        <w:t xml:space="preserve">Postoji li mogućnost drugačijeg tumačenja ili izmjene postojećeg KU gdje bi umjesto vozač HMP stajalo vozač u Zavodu, te bi tom izmjenom smanjili dvostruko opterećenje mjesečnog dohotka radnika. </w:t>
      </w:r>
    </w:p>
    <w:p w:rsidR="001269E9" w:rsidRPr="006B7BEF" w:rsidRDefault="001269E9" w:rsidP="006B7BEF">
      <w:pPr>
        <w:spacing w:line="276" w:lineRule="auto"/>
        <w:ind w:left="76"/>
        <w:jc w:val="both"/>
        <w:rPr>
          <w:rFonts w:eastAsiaTheme="minorHAnsi"/>
          <w:i/>
          <w:szCs w:val="22"/>
          <w:lang w:eastAsia="en-US"/>
        </w:rPr>
      </w:pPr>
      <w:r w:rsidRPr="006B7BEF">
        <w:rPr>
          <w:rFonts w:eastAsiaTheme="minorHAnsi"/>
          <w:i/>
          <w:szCs w:val="22"/>
          <w:lang w:eastAsia="en-US"/>
        </w:rPr>
        <w:t>Uz izmijenjene  postotke uvjeta na rad smanjen je i koeficijent sa 0,951 na 0,776 što u konačnici znači daje skoro trećinu manju plaću.</w:t>
      </w:r>
      <w:r w:rsidR="00EE5DF7" w:rsidRPr="006B7BEF">
        <w:rPr>
          <w:rFonts w:eastAsiaTheme="minorHAnsi"/>
          <w:i/>
          <w:szCs w:val="22"/>
          <w:lang w:eastAsia="en-US"/>
        </w:rPr>
        <w:t xml:space="preserve"> </w:t>
      </w:r>
    </w:p>
    <w:p w:rsidR="001269E9" w:rsidRDefault="001269E9" w:rsidP="001269E9">
      <w:pPr>
        <w:spacing w:line="276" w:lineRule="auto"/>
        <w:ind w:left="76"/>
        <w:rPr>
          <w:rFonts w:eastAsiaTheme="minorHAnsi"/>
          <w:szCs w:val="22"/>
          <w:lang w:eastAsia="en-US"/>
        </w:rPr>
      </w:pPr>
    </w:p>
    <w:p w:rsidR="001269E9" w:rsidRDefault="001269E9" w:rsidP="001269E9">
      <w:pPr>
        <w:spacing w:line="276" w:lineRule="auto"/>
        <w:ind w:left="76"/>
        <w:rPr>
          <w:rFonts w:eastAsiaTheme="minorHAnsi"/>
          <w:b/>
          <w:szCs w:val="22"/>
          <w:lang w:eastAsia="en-US"/>
        </w:rPr>
      </w:pPr>
      <w:r w:rsidRPr="009F7776">
        <w:rPr>
          <w:rFonts w:eastAsiaTheme="minorHAnsi"/>
          <w:b/>
          <w:szCs w:val="22"/>
          <w:u w:val="single"/>
          <w:lang w:eastAsia="en-US"/>
        </w:rPr>
        <w:t xml:space="preserve">Zaključak broj </w:t>
      </w:r>
      <w:r w:rsidR="00AA560C" w:rsidRPr="009F7776">
        <w:rPr>
          <w:rFonts w:eastAsiaTheme="minorHAnsi"/>
          <w:b/>
          <w:szCs w:val="22"/>
          <w:u w:val="single"/>
          <w:lang w:eastAsia="en-US"/>
        </w:rPr>
        <w:t>84</w:t>
      </w:r>
      <w:r w:rsidRPr="009F7776">
        <w:rPr>
          <w:rFonts w:eastAsiaTheme="minorHAnsi"/>
          <w:b/>
          <w:szCs w:val="22"/>
          <w:lang w:eastAsia="en-US"/>
        </w:rPr>
        <w:t>:</w:t>
      </w:r>
      <w:r w:rsidR="00A02E86">
        <w:rPr>
          <w:rFonts w:eastAsiaTheme="minorHAnsi"/>
          <w:b/>
          <w:szCs w:val="22"/>
          <w:lang w:eastAsia="en-US"/>
        </w:rPr>
        <w:t xml:space="preserve"> Doda</w:t>
      </w:r>
      <w:r w:rsidR="00AA560C">
        <w:rPr>
          <w:rFonts w:eastAsiaTheme="minorHAnsi"/>
          <w:b/>
          <w:szCs w:val="22"/>
          <w:lang w:eastAsia="en-US"/>
        </w:rPr>
        <w:t>ci na plać</w:t>
      </w:r>
      <w:r w:rsidR="00EE5DF7">
        <w:rPr>
          <w:rFonts w:eastAsiaTheme="minorHAnsi"/>
          <w:b/>
          <w:szCs w:val="22"/>
          <w:lang w:eastAsia="en-US"/>
        </w:rPr>
        <w:t xml:space="preserve">u s osnova posebnih uvjeta rada </w:t>
      </w:r>
      <w:r w:rsidR="00A02E86">
        <w:rPr>
          <w:rFonts w:eastAsiaTheme="minorHAnsi"/>
          <w:b/>
          <w:szCs w:val="22"/>
          <w:lang w:eastAsia="en-US"/>
        </w:rPr>
        <w:t>propisani su člankom 57. Kolektivnog ugovora.</w:t>
      </w:r>
    </w:p>
    <w:p w:rsidR="001269E9" w:rsidRDefault="001269E9" w:rsidP="001269E9">
      <w:pPr>
        <w:spacing w:line="276" w:lineRule="auto"/>
        <w:ind w:left="76"/>
        <w:rPr>
          <w:rFonts w:eastAsiaTheme="minorHAnsi"/>
          <w:b/>
          <w:szCs w:val="22"/>
          <w:lang w:eastAsia="en-US"/>
        </w:rPr>
      </w:pPr>
    </w:p>
    <w:p w:rsidR="001269E9" w:rsidRPr="001269E9" w:rsidRDefault="001269E9" w:rsidP="009F7776">
      <w:pPr>
        <w:spacing w:line="276" w:lineRule="auto"/>
        <w:contextualSpacing/>
        <w:rPr>
          <w:rFonts w:eastAsiaTheme="minorHAnsi"/>
          <w:b/>
          <w:szCs w:val="22"/>
          <w:lang w:eastAsia="en-US"/>
        </w:rPr>
      </w:pPr>
    </w:p>
    <w:p w:rsidR="00056FCF" w:rsidRDefault="00056FCF" w:rsidP="00056FCF"/>
    <w:p w:rsidR="002F7A67" w:rsidRPr="00C85AC4" w:rsidRDefault="002F7A67" w:rsidP="00056FCF"/>
    <w:p w:rsidR="001934A6" w:rsidRPr="00C85AC4" w:rsidRDefault="0039593A" w:rsidP="006B7BEF">
      <w:r w:rsidRPr="00C85AC4">
        <w:t xml:space="preserve"> </w:t>
      </w:r>
    </w:p>
    <w:p w:rsidR="00056FCF" w:rsidRPr="00C85AC4" w:rsidRDefault="00056FCF" w:rsidP="00056FCF"/>
    <w:p w:rsidR="00056FCF" w:rsidRPr="00C85AC4" w:rsidRDefault="00056FCF" w:rsidP="00056FCF"/>
    <w:p w:rsidR="006009E4" w:rsidRPr="00C85AC4" w:rsidRDefault="006009E4"/>
    <w:sectPr w:rsidR="006009E4" w:rsidRPr="00C85AC4" w:rsidSect="00607C52">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4D35" w:rsidRDefault="00DA4D35">
      <w:r>
        <w:separator/>
      </w:r>
    </w:p>
  </w:endnote>
  <w:endnote w:type="continuationSeparator" w:id="0">
    <w:p w:rsidR="00DA4D35" w:rsidRDefault="00DA4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398" w:rsidRDefault="003D18F6" w:rsidP="007E3432">
    <w:pPr>
      <w:pStyle w:val="Podnoje"/>
      <w:framePr w:wrap="around" w:vAnchor="text" w:hAnchor="margin" w:xAlign="right" w:y="1"/>
      <w:rPr>
        <w:rStyle w:val="Brojstranice"/>
      </w:rPr>
    </w:pPr>
    <w:r>
      <w:rPr>
        <w:rStyle w:val="Brojstranice"/>
      </w:rPr>
      <w:fldChar w:fldCharType="begin"/>
    </w:r>
    <w:r w:rsidR="001F2398">
      <w:rPr>
        <w:rStyle w:val="Brojstranice"/>
      </w:rPr>
      <w:instrText xml:space="preserve">PAGE  </w:instrText>
    </w:r>
    <w:r>
      <w:rPr>
        <w:rStyle w:val="Brojstranice"/>
      </w:rPr>
      <w:fldChar w:fldCharType="end"/>
    </w:r>
  </w:p>
  <w:p w:rsidR="001F2398" w:rsidRDefault="001F2398" w:rsidP="00B361CA">
    <w:pPr>
      <w:pStyle w:val="Podnoj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398" w:rsidRDefault="003D18F6" w:rsidP="007E3432">
    <w:pPr>
      <w:pStyle w:val="Podnoje"/>
      <w:framePr w:wrap="around" w:vAnchor="text" w:hAnchor="margin" w:xAlign="right" w:y="1"/>
      <w:rPr>
        <w:rStyle w:val="Brojstranice"/>
      </w:rPr>
    </w:pPr>
    <w:r>
      <w:rPr>
        <w:rStyle w:val="Brojstranice"/>
      </w:rPr>
      <w:fldChar w:fldCharType="begin"/>
    </w:r>
    <w:r w:rsidR="001F2398">
      <w:rPr>
        <w:rStyle w:val="Brojstranice"/>
      </w:rPr>
      <w:instrText xml:space="preserve">PAGE  </w:instrText>
    </w:r>
    <w:r>
      <w:rPr>
        <w:rStyle w:val="Brojstranice"/>
      </w:rPr>
      <w:fldChar w:fldCharType="separate"/>
    </w:r>
    <w:r w:rsidR="00FC74FB">
      <w:rPr>
        <w:rStyle w:val="Brojstranice"/>
        <w:noProof/>
      </w:rPr>
      <w:t>9</w:t>
    </w:r>
    <w:r>
      <w:rPr>
        <w:rStyle w:val="Brojstranice"/>
      </w:rPr>
      <w:fldChar w:fldCharType="end"/>
    </w:r>
  </w:p>
  <w:p w:rsidR="001F2398" w:rsidRDefault="001F2398" w:rsidP="00B361CA">
    <w:pPr>
      <w:pStyle w:val="Podnoj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4D35" w:rsidRDefault="00DA4D35">
      <w:r>
        <w:separator/>
      </w:r>
    </w:p>
  </w:footnote>
  <w:footnote w:type="continuationSeparator" w:id="0">
    <w:p w:rsidR="00DA4D35" w:rsidRDefault="00DA4D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D1B5A"/>
    <w:multiLevelType w:val="hybridMultilevel"/>
    <w:tmpl w:val="2D34A19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36A2DE7"/>
    <w:multiLevelType w:val="hybridMultilevel"/>
    <w:tmpl w:val="FEC0ACE8"/>
    <w:lvl w:ilvl="0" w:tplc="D696D402">
      <w:start w:val="1"/>
      <w:numFmt w:val="decimal"/>
      <w:lvlText w:val="%1."/>
      <w:lvlJc w:val="left"/>
      <w:pPr>
        <w:ind w:left="502" w:hanging="360"/>
      </w:pPr>
      <w:rPr>
        <w:rFonts w:asciiTheme="minorHAnsi" w:hAnsiTheme="minorHAnsi" w:cstheme="minorBidi" w:hint="default"/>
        <w:sz w:val="22"/>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2">
    <w:nsid w:val="0789439E"/>
    <w:multiLevelType w:val="hybridMultilevel"/>
    <w:tmpl w:val="647097D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09A10AF5"/>
    <w:multiLevelType w:val="hybridMultilevel"/>
    <w:tmpl w:val="30301B5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11D139F4"/>
    <w:multiLevelType w:val="hybridMultilevel"/>
    <w:tmpl w:val="BF84E3D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14F54109"/>
    <w:multiLevelType w:val="hybridMultilevel"/>
    <w:tmpl w:val="8F8EDCF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16626C42"/>
    <w:multiLevelType w:val="hybridMultilevel"/>
    <w:tmpl w:val="51C0CCC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1B2D4CB7"/>
    <w:multiLevelType w:val="hybridMultilevel"/>
    <w:tmpl w:val="C8BA335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1B693F0E"/>
    <w:multiLevelType w:val="hybridMultilevel"/>
    <w:tmpl w:val="6B226BB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1F36038B"/>
    <w:multiLevelType w:val="hybridMultilevel"/>
    <w:tmpl w:val="B638FF80"/>
    <w:lvl w:ilvl="0" w:tplc="4E5A3190">
      <w:start w:val="1"/>
      <w:numFmt w:val="lowerLetter"/>
      <w:lvlText w:val="%1)"/>
      <w:lvlJc w:val="left"/>
      <w:pPr>
        <w:ind w:left="436" w:hanging="360"/>
      </w:pPr>
      <w:rPr>
        <w:rFonts w:hint="default"/>
      </w:rPr>
    </w:lvl>
    <w:lvl w:ilvl="1" w:tplc="041A0019" w:tentative="1">
      <w:start w:val="1"/>
      <w:numFmt w:val="lowerLetter"/>
      <w:lvlText w:val="%2."/>
      <w:lvlJc w:val="left"/>
      <w:pPr>
        <w:ind w:left="1156" w:hanging="360"/>
      </w:pPr>
    </w:lvl>
    <w:lvl w:ilvl="2" w:tplc="041A001B" w:tentative="1">
      <w:start w:val="1"/>
      <w:numFmt w:val="lowerRoman"/>
      <w:lvlText w:val="%3."/>
      <w:lvlJc w:val="right"/>
      <w:pPr>
        <w:ind w:left="1876" w:hanging="180"/>
      </w:pPr>
    </w:lvl>
    <w:lvl w:ilvl="3" w:tplc="041A000F" w:tentative="1">
      <w:start w:val="1"/>
      <w:numFmt w:val="decimal"/>
      <w:lvlText w:val="%4."/>
      <w:lvlJc w:val="left"/>
      <w:pPr>
        <w:ind w:left="2596" w:hanging="360"/>
      </w:pPr>
    </w:lvl>
    <w:lvl w:ilvl="4" w:tplc="041A0019" w:tentative="1">
      <w:start w:val="1"/>
      <w:numFmt w:val="lowerLetter"/>
      <w:lvlText w:val="%5."/>
      <w:lvlJc w:val="left"/>
      <w:pPr>
        <w:ind w:left="3316" w:hanging="360"/>
      </w:pPr>
    </w:lvl>
    <w:lvl w:ilvl="5" w:tplc="041A001B" w:tentative="1">
      <w:start w:val="1"/>
      <w:numFmt w:val="lowerRoman"/>
      <w:lvlText w:val="%6."/>
      <w:lvlJc w:val="right"/>
      <w:pPr>
        <w:ind w:left="4036" w:hanging="180"/>
      </w:pPr>
    </w:lvl>
    <w:lvl w:ilvl="6" w:tplc="041A000F" w:tentative="1">
      <w:start w:val="1"/>
      <w:numFmt w:val="decimal"/>
      <w:lvlText w:val="%7."/>
      <w:lvlJc w:val="left"/>
      <w:pPr>
        <w:ind w:left="4756" w:hanging="360"/>
      </w:pPr>
    </w:lvl>
    <w:lvl w:ilvl="7" w:tplc="041A0019" w:tentative="1">
      <w:start w:val="1"/>
      <w:numFmt w:val="lowerLetter"/>
      <w:lvlText w:val="%8."/>
      <w:lvlJc w:val="left"/>
      <w:pPr>
        <w:ind w:left="5476" w:hanging="360"/>
      </w:pPr>
    </w:lvl>
    <w:lvl w:ilvl="8" w:tplc="041A001B" w:tentative="1">
      <w:start w:val="1"/>
      <w:numFmt w:val="lowerRoman"/>
      <w:lvlText w:val="%9."/>
      <w:lvlJc w:val="right"/>
      <w:pPr>
        <w:ind w:left="6196" w:hanging="180"/>
      </w:pPr>
    </w:lvl>
  </w:abstractNum>
  <w:abstractNum w:abstractNumId="10">
    <w:nsid w:val="236D4C4D"/>
    <w:multiLevelType w:val="hybridMultilevel"/>
    <w:tmpl w:val="6EA8AF18"/>
    <w:lvl w:ilvl="0" w:tplc="041A0017">
      <w:start w:val="1"/>
      <w:numFmt w:val="lowerLetter"/>
      <w:lvlText w:val="%1)"/>
      <w:lvlJc w:val="left"/>
      <w:pPr>
        <w:ind w:left="720" w:hanging="360"/>
      </w:pPr>
      <w:rPr>
        <w:rFonts w:hint="default"/>
        <w:u w:val="no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254A4139"/>
    <w:multiLevelType w:val="hybridMultilevel"/>
    <w:tmpl w:val="0F96501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29346CF5"/>
    <w:multiLevelType w:val="hybridMultilevel"/>
    <w:tmpl w:val="F662B2F8"/>
    <w:lvl w:ilvl="0" w:tplc="041A0017">
      <w:start w:val="1"/>
      <w:numFmt w:val="lowerLetter"/>
      <w:lvlText w:val="%1)"/>
      <w:lvlJc w:val="left"/>
      <w:pPr>
        <w:ind w:left="502" w:hanging="360"/>
      </w:pPr>
      <w:rPr>
        <w:rFonts w:hint="default"/>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13">
    <w:nsid w:val="2CA61232"/>
    <w:multiLevelType w:val="hybridMultilevel"/>
    <w:tmpl w:val="CCEE573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2CCA6D21"/>
    <w:multiLevelType w:val="hybridMultilevel"/>
    <w:tmpl w:val="530ECEA2"/>
    <w:lvl w:ilvl="0" w:tplc="B0146A68">
      <w:start w:val="1"/>
      <w:numFmt w:val="decimal"/>
      <w:lvlText w:val="%1."/>
      <w:lvlJc w:val="left"/>
      <w:pPr>
        <w:ind w:left="76" w:hanging="360"/>
      </w:pPr>
      <w:rPr>
        <w:rFonts w:hint="default"/>
        <w:b/>
      </w:rPr>
    </w:lvl>
    <w:lvl w:ilvl="1" w:tplc="041A0019" w:tentative="1">
      <w:start w:val="1"/>
      <w:numFmt w:val="lowerLetter"/>
      <w:lvlText w:val="%2."/>
      <w:lvlJc w:val="left"/>
      <w:pPr>
        <w:ind w:left="796" w:hanging="360"/>
      </w:pPr>
    </w:lvl>
    <w:lvl w:ilvl="2" w:tplc="041A001B" w:tentative="1">
      <w:start w:val="1"/>
      <w:numFmt w:val="lowerRoman"/>
      <w:lvlText w:val="%3."/>
      <w:lvlJc w:val="right"/>
      <w:pPr>
        <w:ind w:left="1516" w:hanging="180"/>
      </w:pPr>
    </w:lvl>
    <w:lvl w:ilvl="3" w:tplc="041A000F" w:tentative="1">
      <w:start w:val="1"/>
      <w:numFmt w:val="decimal"/>
      <w:lvlText w:val="%4."/>
      <w:lvlJc w:val="left"/>
      <w:pPr>
        <w:ind w:left="2236" w:hanging="360"/>
      </w:pPr>
    </w:lvl>
    <w:lvl w:ilvl="4" w:tplc="041A0019" w:tentative="1">
      <w:start w:val="1"/>
      <w:numFmt w:val="lowerLetter"/>
      <w:lvlText w:val="%5."/>
      <w:lvlJc w:val="left"/>
      <w:pPr>
        <w:ind w:left="2956" w:hanging="360"/>
      </w:pPr>
    </w:lvl>
    <w:lvl w:ilvl="5" w:tplc="041A001B" w:tentative="1">
      <w:start w:val="1"/>
      <w:numFmt w:val="lowerRoman"/>
      <w:lvlText w:val="%6."/>
      <w:lvlJc w:val="right"/>
      <w:pPr>
        <w:ind w:left="3676" w:hanging="180"/>
      </w:pPr>
    </w:lvl>
    <w:lvl w:ilvl="6" w:tplc="041A000F" w:tentative="1">
      <w:start w:val="1"/>
      <w:numFmt w:val="decimal"/>
      <w:lvlText w:val="%7."/>
      <w:lvlJc w:val="left"/>
      <w:pPr>
        <w:ind w:left="4396" w:hanging="360"/>
      </w:pPr>
    </w:lvl>
    <w:lvl w:ilvl="7" w:tplc="041A0019" w:tentative="1">
      <w:start w:val="1"/>
      <w:numFmt w:val="lowerLetter"/>
      <w:lvlText w:val="%8."/>
      <w:lvlJc w:val="left"/>
      <w:pPr>
        <w:ind w:left="5116" w:hanging="360"/>
      </w:pPr>
    </w:lvl>
    <w:lvl w:ilvl="8" w:tplc="041A001B" w:tentative="1">
      <w:start w:val="1"/>
      <w:numFmt w:val="lowerRoman"/>
      <w:lvlText w:val="%9."/>
      <w:lvlJc w:val="right"/>
      <w:pPr>
        <w:ind w:left="5836" w:hanging="180"/>
      </w:pPr>
    </w:lvl>
  </w:abstractNum>
  <w:abstractNum w:abstractNumId="15">
    <w:nsid w:val="2F230BFE"/>
    <w:multiLevelType w:val="hybridMultilevel"/>
    <w:tmpl w:val="A8F8E2DC"/>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30B01E51"/>
    <w:multiLevelType w:val="hybridMultilevel"/>
    <w:tmpl w:val="4958480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31177AC7"/>
    <w:multiLevelType w:val="hybridMultilevel"/>
    <w:tmpl w:val="CF1CEACC"/>
    <w:lvl w:ilvl="0" w:tplc="D1507598">
      <w:start w:val="1"/>
      <w:numFmt w:val="decimal"/>
      <w:lvlText w:val="%1."/>
      <w:lvlJc w:val="left"/>
      <w:pPr>
        <w:ind w:left="436" w:hanging="360"/>
      </w:pPr>
      <w:rPr>
        <w:rFonts w:hint="default"/>
      </w:rPr>
    </w:lvl>
    <w:lvl w:ilvl="1" w:tplc="041A0019" w:tentative="1">
      <w:start w:val="1"/>
      <w:numFmt w:val="lowerLetter"/>
      <w:lvlText w:val="%2."/>
      <w:lvlJc w:val="left"/>
      <w:pPr>
        <w:ind w:left="1156" w:hanging="360"/>
      </w:pPr>
    </w:lvl>
    <w:lvl w:ilvl="2" w:tplc="041A001B" w:tentative="1">
      <w:start w:val="1"/>
      <w:numFmt w:val="lowerRoman"/>
      <w:lvlText w:val="%3."/>
      <w:lvlJc w:val="right"/>
      <w:pPr>
        <w:ind w:left="1876" w:hanging="180"/>
      </w:pPr>
    </w:lvl>
    <w:lvl w:ilvl="3" w:tplc="041A000F" w:tentative="1">
      <w:start w:val="1"/>
      <w:numFmt w:val="decimal"/>
      <w:lvlText w:val="%4."/>
      <w:lvlJc w:val="left"/>
      <w:pPr>
        <w:ind w:left="2596" w:hanging="360"/>
      </w:pPr>
    </w:lvl>
    <w:lvl w:ilvl="4" w:tplc="041A0019" w:tentative="1">
      <w:start w:val="1"/>
      <w:numFmt w:val="lowerLetter"/>
      <w:lvlText w:val="%5."/>
      <w:lvlJc w:val="left"/>
      <w:pPr>
        <w:ind w:left="3316" w:hanging="360"/>
      </w:pPr>
    </w:lvl>
    <w:lvl w:ilvl="5" w:tplc="041A001B" w:tentative="1">
      <w:start w:val="1"/>
      <w:numFmt w:val="lowerRoman"/>
      <w:lvlText w:val="%6."/>
      <w:lvlJc w:val="right"/>
      <w:pPr>
        <w:ind w:left="4036" w:hanging="180"/>
      </w:pPr>
    </w:lvl>
    <w:lvl w:ilvl="6" w:tplc="041A000F" w:tentative="1">
      <w:start w:val="1"/>
      <w:numFmt w:val="decimal"/>
      <w:lvlText w:val="%7."/>
      <w:lvlJc w:val="left"/>
      <w:pPr>
        <w:ind w:left="4756" w:hanging="360"/>
      </w:pPr>
    </w:lvl>
    <w:lvl w:ilvl="7" w:tplc="041A0019" w:tentative="1">
      <w:start w:val="1"/>
      <w:numFmt w:val="lowerLetter"/>
      <w:lvlText w:val="%8."/>
      <w:lvlJc w:val="left"/>
      <w:pPr>
        <w:ind w:left="5476" w:hanging="360"/>
      </w:pPr>
    </w:lvl>
    <w:lvl w:ilvl="8" w:tplc="041A001B" w:tentative="1">
      <w:start w:val="1"/>
      <w:numFmt w:val="lowerRoman"/>
      <w:lvlText w:val="%9."/>
      <w:lvlJc w:val="right"/>
      <w:pPr>
        <w:ind w:left="6196" w:hanging="180"/>
      </w:pPr>
    </w:lvl>
  </w:abstractNum>
  <w:abstractNum w:abstractNumId="18">
    <w:nsid w:val="38D0390D"/>
    <w:multiLevelType w:val="hybridMultilevel"/>
    <w:tmpl w:val="0340F65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408A424F"/>
    <w:multiLevelType w:val="hybridMultilevel"/>
    <w:tmpl w:val="72161000"/>
    <w:lvl w:ilvl="0" w:tplc="2D1AC796">
      <w:start w:val="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nsid w:val="488E2A4C"/>
    <w:multiLevelType w:val="hybridMultilevel"/>
    <w:tmpl w:val="E0E8B8B6"/>
    <w:lvl w:ilvl="0" w:tplc="3824302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50395D75"/>
    <w:multiLevelType w:val="hybridMultilevel"/>
    <w:tmpl w:val="F048A65C"/>
    <w:lvl w:ilvl="0" w:tplc="B3844CC0">
      <w:start w:val="1"/>
      <w:numFmt w:val="decimal"/>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22">
    <w:nsid w:val="52BF27E4"/>
    <w:multiLevelType w:val="hybridMultilevel"/>
    <w:tmpl w:val="28DE231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583941B0"/>
    <w:multiLevelType w:val="hybridMultilevel"/>
    <w:tmpl w:val="E9A4C726"/>
    <w:lvl w:ilvl="0" w:tplc="7CB2595E">
      <w:start w:val="1"/>
      <w:numFmt w:val="lowerLetter"/>
      <w:lvlText w:val="%1)"/>
      <w:lvlJc w:val="left"/>
      <w:pPr>
        <w:ind w:left="796" w:hanging="360"/>
      </w:pPr>
      <w:rPr>
        <w:rFonts w:hint="default"/>
      </w:rPr>
    </w:lvl>
    <w:lvl w:ilvl="1" w:tplc="041A0019" w:tentative="1">
      <w:start w:val="1"/>
      <w:numFmt w:val="lowerLetter"/>
      <w:lvlText w:val="%2."/>
      <w:lvlJc w:val="left"/>
      <w:pPr>
        <w:ind w:left="1516" w:hanging="360"/>
      </w:pPr>
    </w:lvl>
    <w:lvl w:ilvl="2" w:tplc="041A001B" w:tentative="1">
      <w:start w:val="1"/>
      <w:numFmt w:val="lowerRoman"/>
      <w:lvlText w:val="%3."/>
      <w:lvlJc w:val="right"/>
      <w:pPr>
        <w:ind w:left="2236" w:hanging="180"/>
      </w:pPr>
    </w:lvl>
    <w:lvl w:ilvl="3" w:tplc="041A000F" w:tentative="1">
      <w:start w:val="1"/>
      <w:numFmt w:val="decimal"/>
      <w:lvlText w:val="%4."/>
      <w:lvlJc w:val="left"/>
      <w:pPr>
        <w:ind w:left="2956" w:hanging="360"/>
      </w:pPr>
    </w:lvl>
    <w:lvl w:ilvl="4" w:tplc="041A0019" w:tentative="1">
      <w:start w:val="1"/>
      <w:numFmt w:val="lowerLetter"/>
      <w:lvlText w:val="%5."/>
      <w:lvlJc w:val="left"/>
      <w:pPr>
        <w:ind w:left="3676" w:hanging="360"/>
      </w:pPr>
    </w:lvl>
    <w:lvl w:ilvl="5" w:tplc="041A001B" w:tentative="1">
      <w:start w:val="1"/>
      <w:numFmt w:val="lowerRoman"/>
      <w:lvlText w:val="%6."/>
      <w:lvlJc w:val="right"/>
      <w:pPr>
        <w:ind w:left="4396" w:hanging="180"/>
      </w:pPr>
    </w:lvl>
    <w:lvl w:ilvl="6" w:tplc="041A000F" w:tentative="1">
      <w:start w:val="1"/>
      <w:numFmt w:val="decimal"/>
      <w:lvlText w:val="%7."/>
      <w:lvlJc w:val="left"/>
      <w:pPr>
        <w:ind w:left="5116" w:hanging="360"/>
      </w:pPr>
    </w:lvl>
    <w:lvl w:ilvl="7" w:tplc="041A0019" w:tentative="1">
      <w:start w:val="1"/>
      <w:numFmt w:val="lowerLetter"/>
      <w:lvlText w:val="%8."/>
      <w:lvlJc w:val="left"/>
      <w:pPr>
        <w:ind w:left="5836" w:hanging="360"/>
      </w:pPr>
    </w:lvl>
    <w:lvl w:ilvl="8" w:tplc="041A001B" w:tentative="1">
      <w:start w:val="1"/>
      <w:numFmt w:val="lowerRoman"/>
      <w:lvlText w:val="%9."/>
      <w:lvlJc w:val="right"/>
      <w:pPr>
        <w:ind w:left="6556" w:hanging="180"/>
      </w:pPr>
    </w:lvl>
  </w:abstractNum>
  <w:abstractNum w:abstractNumId="24">
    <w:nsid w:val="63CD7E01"/>
    <w:multiLevelType w:val="hybridMultilevel"/>
    <w:tmpl w:val="92DEE4C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nsid w:val="64C64F4B"/>
    <w:multiLevelType w:val="hybridMultilevel"/>
    <w:tmpl w:val="32BCCF9E"/>
    <w:lvl w:ilvl="0" w:tplc="343A1FC6">
      <w:start w:val="1"/>
      <w:numFmt w:val="lowerLetter"/>
      <w:lvlText w:val="%1)"/>
      <w:lvlJc w:val="left"/>
      <w:pPr>
        <w:ind w:left="436" w:hanging="360"/>
      </w:pPr>
      <w:rPr>
        <w:rFonts w:hint="default"/>
      </w:rPr>
    </w:lvl>
    <w:lvl w:ilvl="1" w:tplc="041A0019" w:tentative="1">
      <w:start w:val="1"/>
      <w:numFmt w:val="lowerLetter"/>
      <w:lvlText w:val="%2."/>
      <w:lvlJc w:val="left"/>
      <w:pPr>
        <w:ind w:left="1156" w:hanging="360"/>
      </w:pPr>
    </w:lvl>
    <w:lvl w:ilvl="2" w:tplc="041A001B" w:tentative="1">
      <w:start w:val="1"/>
      <w:numFmt w:val="lowerRoman"/>
      <w:lvlText w:val="%3."/>
      <w:lvlJc w:val="right"/>
      <w:pPr>
        <w:ind w:left="1876" w:hanging="180"/>
      </w:pPr>
    </w:lvl>
    <w:lvl w:ilvl="3" w:tplc="041A000F" w:tentative="1">
      <w:start w:val="1"/>
      <w:numFmt w:val="decimal"/>
      <w:lvlText w:val="%4."/>
      <w:lvlJc w:val="left"/>
      <w:pPr>
        <w:ind w:left="2596" w:hanging="360"/>
      </w:pPr>
    </w:lvl>
    <w:lvl w:ilvl="4" w:tplc="041A0019" w:tentative="1">
      <w:start w:val="1"/>
      <w:numFmt w:val="lowerLetter"/>
      <w:lvlText w:val="%5."/>
      <w:lvlJc w:val="left"/>
      <w:pPr>
        <w:ind w:left="3316" w:hanging="360"/>
      </w:pPr>
    </w:lvl>
    <w:lvl w:ilvl="5" w:tplc="041A001B" w:tentative="1">
      <w:start w:val="1"/>
      <w:numFmt w:val="lowerRoman"/>
      <w:lvlText w:val="%6."/>
      <w:lvlJc w:val="right"/>
      <w:pPr>
        <w:ind w:left="4036" w:hanging="180"/>
      </w:pPr>
    </w:lvl>
    <w:lvl w:ilvl="6" w:tplc="041A000F" w:tentative="1">
      <w:start w:val="1"/>
      <w:numFmt w:val="decimal"/>
      <w:lvlText w:val="%7."/>
      <w:lvlJc w:val="left"/>
      <w:pPr>
        <w:ind w:left="4756" w:hanging="360"/>
      </w:pPr>
    </w:lvl>
    <w:lvl w:ilvl="7" w:tplc="041A0019" w:tentative="1">
      <w:start w:val="1"/>
      <w:numFmt w:val="lowerLetter"/>
      <w:lvlText w:val="%8."/>
      <w:lvlJc w:val="left"/>
      <w:pPr>
        <w:ind w:left="5476" w:hanging="360"/>
      </w:pPr>
    </w:lvl>
    <w:lvl w:ilvl="8" w:tplc="041A001B" w:tentative="1">
      <w:start w:val="1"/>
      <w:numFmt w:val="lowerRoman"/>
      <w:lvlText w:val="%9."/>
      <w:lvlJc w:val="right"/>
      <w:pPr>
        <w:ind w:left="6196" w:hanging="180"/>
      </w:pPr>
    </w:lvl>
  </w:abstractNum>
  <w:abstractNum w:abstractNumId="26">
    <w:nsid w:val="64CA6E46"/>
    <w:multiLevelType w:val="hybridMultilevel"/>
    <w:tmpl w:val="90B0273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nsid w:val="7A92073F"/>
    <w:multiLevelType w:val="hybridMultilevel"/>
    <w:tmpl w:val="3DEA959C"/>
    <w:lvl w:ilvl="0" w:tplc="041A0003">
      <w:start w:val="1"/>
      <w:numFmt w:val="bullet"/>
      <w:lvlText w:val="o"/>
      <w:lvlJc w:val="left"/>
      <w:pPr>
        <w:tabs>
          <w:tab w:val="num" w:pos="720"/>
        </w:tabs>
        <w:ind w:left="720" w:hanging="360"/>
      </w:pPr>
      <w:rPr>
        <w:rFonts w:ascii="Courier New" w:hAnsi="Courier New" w:cs="Courier New"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8">
    <w:nsid w:val="7C824AA7"/>
    <w:multiLevelType w:val="hybridMultilevel"/>
    <w:tmpl w:val="0784B5D8"/>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7"/>
  </w:num>
  <w:num w:numId="2">
    <w:abstractNumId w:val="24"/>
  </w:num>
  <w:num w:numId="3">
    <w:abstractNumId w:val="19"/>
  </w:num>
  <w:num w:numId="4">
    <w:abstractNumId w:val="11"/>
  </w:num>
  <w:num w:numId="5">
    <w:abstractNumId w:val="2"/>
  </w:num>
  <w:num w:numId="6">
    <w:abstractNumId w:val="13"/>
  </w:num>
  <w:num w:numId="7">
    <w:abstractNumId w:val="12"/>
  </w:num>
  <w:num w:numId="8">
    <w:abstractNumId w:val="0"/>
  </w:num>
  <w:num w:numId="9">
    <w:abstractNumId w:val="21"/>
  </w:num>
  <w:num w:numId="10">
    <w:abstractNumId w:val="4"/>
  </w:num>
  <w:num w:numId="11">
    <w:abstractNumId w:val="14"/>
  </w:num>
  <w:num w:numId="12">
    <w:abstractNumId w:val="1"/>
  </w:num>
  <w:num w:numId="13">
    <w:abstractNumId w:val="26"/>
  </w:num>
  <w:num w:numId="14">
    <w:abstractNumId w:val="17"/>
  </w:num>
  <w:num w:numId="15">
    <w:abstractNumId w:val="15"/>
  </w:num>
  <w:num w:numId="16">
    <w:abstractNumId w:val="20"/>
  </w:num>
  <w:num w:numId="17">
    <w:abstractNumId w:val="3"/>
  </w:num>
  <w:num w:numId="18">
    <w:abstractNumId w:val="18"/>
  </w:num>
  <w:num w:numId="19">
    <w:abstractNumId w:val="6"/>
  </w:num>
  <w:num w:numId="20">
    <w:abstractNumId w:val="7"/>
  </w:num>
  <w:num w:numId="21">
    <w:abstractNumId w:val="25"/>
  </w:num>
  <w:num w:numId="22">
    <w:abstractNumId w:val="23"/>
  </w:num>
  <w:num w:numId="23">
    <w:abstractNumId w:val="16"/>
  </w:num>
  <w:num w:numId="24">
    <w:abstractNumId w:val="28"/>
  </w:num>
  <w:num w:numId="25">
    <w:abstractNumId w:val="8"/>
  </w:num>
  <w:num w:numId="26">
    <w:abstractNumId w:val="22"/>
  </w:num>
  <w:num w:numId="27">
    <w:abstractNumId w:val="10"/>
  </w:num>
  <w:num w:numId="28">
    <w:abstractNumId w:val="9"/>
  </w:num>
  <w:num w:numId="29">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FCF"/>
    <w:rsid w:val="00003996"/>
    <w:rsid w:val="00005033"/>
    <w:rsid w:val="00005665"/>
    <w:rsid w:val="00012889"/>
    <w:rsid w:val="00014BB7"/>
    <w:rsid w:val="000237FD"/>
    <w:rsid w:val="0003247D"/>
    <w:rsid w:val="00035870"/>
    <w:rsid w:val="00041153"/>
    <w:rsid w:val="00042742"/>
    <w:rsid w:val="000432E9"/>
    <w:rsid w:val="0004551A"/>
    <w:rsid w:val="00056FCF"/>
    <w:rsid w:val="00060E5A"/>
    <w:rsid w:val="00063A67"/>
    <w:rsid w:val="0006485A"/>
    <w:rsid w:val="00064B5B"/>
    <w:rsid w:val="000652F9"/>
    <w:rsid w:val="00067557"/>
    <w:rsid w:val="00071D6A"/>
    <w:rsid w:val="000750D2"/>
    <w:rsid w:val="000751B7"/>
    <w:rsid w:val="00077C0F"/>
    <w:rsid w:val="00083377"/>
    <w:rsid w:val="0008782F"/>
    <w:rsid w:val="00094A5D"/>
    <w:rsid w:val="00097874"/>
    <w:rsid w:val="000A1A79"/>
    <w:rsid w:val="000A1B0E"/>
    <w:rsid w:val="000A4884"/>
    <w:rsid w:val="000A5B15"/>
    <w:rsid w:val="000A5BEC"/>
    <w:rsid w:val="000B1117"/>
    <w:rsid w:val="000B2DA6"/>
    <w:rsid w:val="000B57DF"/>
    <w:rsid w:val="000B585E"/>
    <w:rsid w:val="000C6C31"/>
    <w:rsid w:val="000D06A2"/>
    <w:rsid w:val="000D473A"/>
    <w:rsid w:val="000D4E8A"/>
    <w:rsid w:val="000D6F9F"/>
    <w:rsid w:val="000E14DC"/>
    <w:rsid w:val="000E1E1A"/>
    <w:rsid w:val="000E44EE"/>
    <w:rsid w:val="000E7577"/>
    <w:rsid w:val="000F15D7"/>
    <w:rsid w:val="000F4F46"/>
    <w:rsid w:val="000F6AA5"/>
    <w:rsid w:val="001057DD"/>
    <w:rsid w:val="00105AFB"/>
    <w:rsid w:val="0010775D"/>
    <w:rsid w:val="001078CD"/>
    <w:rsid w:val="001113FD"/>
    <w:rsid w:val="00114214"/>
    <w:rsid w:val="00117407"/>
    <w:rsid w:val="001223CA"/>
    <w:rsid w:val="001262AA"/>
    <w:rsid w:val="001269E9"/>
    <w:rsid w:val="001323BB"/>
    <w:rsid w:val="0013244F"/>
    <w:rsid w:val="0013613C"/>
    <w:rsid w:val="00142B45"/>
    <w:rsid w:val="001547FA"/>
    <w:rsid w:val="00155D5A"/>
    <w:rsid w:val="00161D8A"/>
    <w:rsid w:val="00163EF4"/>
    <w:rsid w:val="0016623C"/>
    <w:rsid w:val="001746A0"/>
    <w:rsid w:val="00181251"/>
    <w:rsid w:val="00184E0C"/>
    <w:rsid w:val="00185159"/>
    <w:rsid w:val="00190D50"/>
    <w:rsid w:val="00192096"/>
    <w:rsid w:val="001934A6"/>
    <w:rsid w:val="001954B2"/>
    <w:rsid w:val="0019783F"/>
    <w:rsid w:val="001A1E01"/>
    <w:rsid w:val="001A1E58"/>
    <w:rsid w:val="001A28E7"/>
    <w:rsid w:val="001A3A4B"/>
    <w:rsid w:val="001A59D0"/>
    <w:rsid w:val="001B092E"/>
    <w:rsid w:val="001B483C"/>
    <w:rsid w:val="001B78B0"/>
    <w:rsid w:val="001C0164"/>
    <w:rsid w:val="001C3223"/>
    <w:rsid w:val="001C4A79"/>
    <w:rsid w:val="001C5489"/>
    <w:rsid w:val="001C6536"/>
    <w:rsid w:val="001D7F33"/>
    <w:rsid w:val="001E0936"/>
    <w:rsid w:val="001E19BB"/>
    <w:rsid w:val="001E1DA6"/>
    <w:rsid w:val="001E1E23"/>
    <w:rsid w:val="001E5398"/>
    <w:rsid w:val="001E7076"/>
    <w:rsid w:val="001F17FD"/>
    <w:rsid w:val="001F1CA8"/>
    <w:rsid w:val="001F2398"/>
    <w:rsid w:val="001F28B4"/>
    <w:rsid w:val="001F7169"/>
    <w:rsid w:val="00200ECB"/>
    <w:rsid w:val="00204FA8"/>
    <w:rsid w:val="002108F4"/>
    <w:rsid w:val="00211431"/>
    <w:rsid w:val="00212379"/>
    <w:rsid w:val="00215525"/>
    <w:rsid w:val="002207A4"/>
    <w:rsid w:val="0022467A"/>
    <w:rsid w:val="002256B0"/>
    <w:rsid w:val="00227179"/>
    <w:rsid w:val="002301D7"/>
    <w:rsid w:val="002312FB"/>
    <w:rsid w:val="00233205"/>
    <w:rsid w:val="00236159"/>
    <w:rsid w:val="00240CE0"/>
    <w:rsid w:val="002434E3"/>
    <w:rsid w:val="0024782C"/>
    <w:rsid w:val="00257D63"/>
    <w:rsid w:val="00266AB1"/>
    <w:rsid w:val="00282653"/>
    <w:rsid w:val="00284DF1"/>
    <w:rsid w:val="0029139B"/>
    <w:rsid w:val="0029196C"/>
    <w:rsid w:val="00296069"/>
    <w:rsid w:val="00296D1E"/>
    <w:rsid w:val="00296DAD"/>
    <w:rsid w:val="00297FA4"/>
    <w:rsid w:val="002A404E"/>
    <w:rsid w:val="002A5D82"/>
    <w:rsid w:val="002A76F2"/>
    <w:rsid w:val="002C49EE"/>
    <w:rsid w:val="002C4CEA"/>
    <w:rsid w:val="002C67E5"/>
    <w:rsid w:val="002C7FDC"/>
    <w:rsid w:val="002D19E3"/>
    <w:rsid w:val="002D1FFA"/>
    <w:rsid w:val="002D27EF"/>
    <w:rsid w:val="002E33E7"/>
    <w:rsid w:val="002E42E8"/>
    <w:rsid w:val="002F25A2"/>
    <w:rsid w:val="002F62AA"/>
    <w:rsid w:val="002F72E3"/>
    <w:rsid w:val="002F7A67"/>
    <w:rsid w:val="002F7CBE"/>
    <w:rsid w:val="00302784"/>
    <w:rsid w:val="003104B0"/>
    <w:rsid w:val="00312055"/>
    <w:rsid w:val="0031253F"/>
    <w:rsid w:val="003133A4"/>
    <w:rsid w:val="00316BED"/>
    <w:rsid w:val="00317BC4"/>
    <w:rsid w:val="00317E67"/>
    <w:rsid w:val="00321035"/>
    <w:rsid w:val="00325672"/>
    <w:rsid w:val="003266A1"/>
    <w:rsid w:val="00337303"/>
    <w:rsid w:val="003406A8"/>
    <w:rsid w:val="00345750"/>
    <w:rsid w:val="00345793"/>
    <w:rsid w:val="003466CB"/>
    <w:rsid w:val="003473FA"/>
    <w:rsid w:val="0034773C"/>
    <w:rsid w:val="00347D9D"/>
    <w:rsid w:val="0035035B"/>
    <w:rsid w:val="0035084A"/>
    <w:rsid w:val="00352A44"/>
    <w:rsid w:val="00354038"/>
    <w:rsid w:val="00356B0E"/>
    <w:rsid w:val="00357242"/>
    <w:rsid w:val="0036456D"/>
    <w:rsid w:val="003707E3"/>
    <w:rsid w:val="00370843"/>
    <w:rsid w:val="00371B95"/>
    <w:rsid w:val="003754BE"/>
    <w:rsid w:val="00375E21"/>
    <w:rsid w:val="003779EE"/>
    <w:rsid w:val="00377D29"/>
    <w:rsid w:val="00381018"/>
    <w:rsid w:val="0038200B"/>
    <w:rsid w:val="0038289D"/>
    <w:rsid w:val="00387921"/>
    <w:rsid w:val="00387E5F"/>
    <w:rsid w:val="003940A6"/>
    <w:rsid w:val="0039593A"/>
    <w:rsid w:val="00397E26"/>
    <w:rsid w:val="003A1123"/>
    <w:rsid w:val="003A2A25"/>
    <w:rsid w:val="003A4A7F"/>
    <w:rsid w:val="003A7F19"/>
    <w:rsid w:val="003B23E0"/>
    <w:rsid w:val="003B4920"/>
    <w:rsid w:val="003B7CA1"/>
    <w:rsid w:val="003C0557"/>
    <w:rsid w:val="003C5808"/>
    <w:rsid w:val="003D18F6"/>
    <w:rsid w:val="003D2123"/>
    <w:rsid w:val="003E0ECC"/>
    <w:rsid w:val="003E53FD"/>
    <w:rsid w:val="003F37F9"/>
    <w:rsid w:val="00402F14"/>
    <w:rsid w:val="004030AB"/>
    <w:rsid w:val="0040324C"/>
    <w:rsid w:val="00404719"/>
    <w:rsid w:val="00407993"/>
    <w:rsid w:val="00410CE3"/>
    <w:rsid w:val="00411C5C"/>
    <w:rsid w:val="00414F13"/>
    <w:rsid w:val="0042141D"/>
    <w:rsid w:val="00422465"/>
    <w:rsid w:val="0043328C"/>
    <w:rsid w:val="0043558E"/>
    <w:rsid w:val="0044003D"/>
    <w:rsid w:val="0044277D"/>
    <w:rsid w:val="00443A97"/>
    <w:rsid w:val="00443E4E"/>
    <w:rsid w:val="00445A7E"/>
    <w:rsid w:val="0044717B"/>
    <w:rsid w:val="00456E99"/>
    <w:rsid w:val="00457D97"/>
    <w:rsid w:val="00464B13"/>
    <w:rsid w:val="004660DB"/>
    <w:rsid w:val="004721ED"/>
    <w:rsid w:val="00472BAC"/>
    <w:rsid w:val="00474844"/>
    <w:rsid w:val="00480138"/>
    <w:rsid w:val="00482C70"/>
    <w:rsid w:val="00483EF2"/>
    <w:rsid w:val="00490061"/>
    <w:rsid w:val="00490C2C"/>
    <w:rsid w:val="00491AD9"/>
    <w:rsid w:val="00491D28"/>
    <w:rsid w:val="00492152"/>
    <w:rsid w:val="004A35BE"/>
    <w:rsid w:val="004A7AFC"/>
    <w:rsid w:val="004B3FCE"/>
    <w:rsid w:val="004B7670"/>
    <w:rsid w:val="004C06F1"/>
    <w:rsid w:val="004C4494"/>
    <w:rsid w:val="004D103D"/>
    <w:rsid w:val="004D1925"/>
    <w:rsid w:val="004D6C61"/>
    <w:rsid w:val="004D7163"/>
    <w:rsid w:val="004E00E9"/>
    <w:rsid w:val="004E77F4"/>
    <w:rsid w:val="004F35F5"/>
    <w:rsid w:val="004F46C9"/>
    <w:rsid w:val="005045D6"/>
    <w:rsid w:val="00504C77"/>
    <w:rsid w:val="005072DD"/>
    <w:rsid w:val="00507BF1"/>
    <w:rsid w:val="00521F0E"/>
    <w:rsid w:val="00522395"/>
    <w:rsid w:val="00526D1F"/>
    <w:rsid w:val="0053088A"/>
    <w:rsid w:val="005401BB"/>
    <w:rsid w:val="00541077"/>
    <w:rsid w:val="00543527"/>
    <w:rsid w:val="00547E2E"/>
    <w:rsid w:val="005506D7"/>
    <w:rsid w:val="00554388"/>
    <w:rsid w:val="00556A36"/>
    <w:rsid w:val="005579B2"/>
    <w:rsid w:val="005613E6"/>
    <w:rsid w:val="00563BAC"/>
    <w:rsid w:val="00563FEE"/>
    <w:rsid w:val="00564297"/>
    <w:rsid w:val="0056752B"/>
    <w:rsid w:val="005703C5"/>
    <w:rsid w:val="00570CF1"/>
    <w:rsid w:val="0057286A"/>
    <w:rsid w:val="005770A4"/>
    <w:rsid w:val="00584539"/>
    <w:rsid w:val="00591661"/>
    <w:rsid w:val="00592F1A"/>
    <w:rsid w:val="005943BC"/>
    <w:rsid w:val="005956D4"/>
    <w:rsid w:val="005975B0"/>
    <w:rsid w:val="005A1260"/>
    <w:rsid w:val="005A339E"/>
    <w:rsid w:val="005A662F"/>
    <w:rsid w:val="005A6E75"/>
    <w:rsid w:val="005B1457"/>
    <w:rsid w:val="005B2DB2"/>
    <w:rsid w:val="005B7EFE"/>
    <w:rsid w:val="005C61D2"/>
    <w:rsid w:val="005D0C88"/>
    <w:rsid w:val="005D4A83"/>
    <w:rsid w:val="005D5F89"/>
    <w:rsid w:val="005D6AA2"/>
    <w:rsid w:val="005E5192"/>
    <w:rsid w:val="005E7BDB"/>
    <w:rsid w:val="005E7E98"/>
    <w:rsid w:val="005F7D02"/>
    <w:rsid w:val="006009E4"/>
    <w:rsid w:val="00607761"/>
    <w:rsid w:val="00607C52"/>
    <w:rsid w:val="00612FE0"/>
    <w:rsid w:val="0061531A"/>
    <w:rsid w:val="00623CFB"/>
    <w:rsid w:val="00624602"/>
    <w:rsid w:val="00625675"/>
    <w:rsid w:val="00625CE7"/>
    <w:rsid w:val="00632AED"/>
    <w:rsid w:val="006333CD"/>
    <w:rsid w:val="00640FA4"/>
    <w:rsid w:val="00641DD9"/>
    <w:rsid w:val="00642246"/>
    <w:rsid w:val="00643723"/>
    <w:rsid w:val="006467F0"/>
    <w:rsid w:val="00647430"/>
    <w:rsid w:val="00650D23"/>
    <w:rsid w:val="00651EB1"/>
    <w:rsid w:val="00652951"/>
    <w:rsid w:val="00661FF2"/>
    <w:rsid w:val="00667E00"/>
    <w:rsid w:val="00672072"/>
    <w:rsid w:val="00677492"/>
    <w:rsid w:val="00691451"/>
    <w:rsid w:val="00692D1A"/>
    <w:rsid w:val="00692F73"/>
    <w:rsid w:val="00697653"/>
    <w:rsid w:val="006A20BB"/>
    <w:rsid w:val="006A4D5A"/>
    <w:rsid w:val="006A60F8"/>
    <w:rsid w:val="006B25A0"/>
    <w:rsid w:val="006B6745"/>
    <w:rsid w:val="006B7BEF"/>
    <w:rsid w:val="006B7ECB"/>
    <w:rsid w:val="006C0D6E"/>
    <w:rsid w:val="006C3A14"/>
    <w:rsid w:val="006C46B3"/>
    <w:rsid w:val="006C536E"/>
    <w:rsid w:val="006D727D"/>
    <w:rsid w:val="006E34C1"/>
    <w:rsid w:val="006E5BCA"/>
    <w:rsid w:val="006E7CBD"/>
    <w:rsid w:val="006F116B"/>
    <w:rsid w:val="006F268B"/>
    <w:rsid w:val="006F2B0A"/>
    <w:rsid w:val="00701E15"/>
    <w:rsid w:val="00706DC7"/>
    <w:rsid w:val="00712A08"/>
    <w:rsid w:val="0071579A"/>
    <w:rsid w:val="0071654A"/>
    <w:rsid w:val="00716997"/>
    <w:rsid w:val="00720A96"/>
    <w:rsid w:val="00721BC2"/>
    <w:rsid w:val="00721DE1"/>
    <w:rsid w:val="00724CB2"/>
    <w:rsid w:val="00725014"/>
    <w:rsid w:val="00725654"/>
    <w:rsid w:val="007265B8"/>
    <w:rsid w:val="00732A3D"/>
    <w:rsid w:val="0073470F"/>
    <w:rsid w:val="00736E1B"/>
    <w:rsid w:val="00740F92"/>
    <w:rsid w:val="007412F1"/>
    <w:rsid w:val="00743888"/>
    <w:rsid w:val="0074402C"/>
    <w:rsid w:val="00745278"/>
    <w:rsid w:val="007452A6"/>
    <w:rsid w:val="00746671"/>
    <w:rsid w:val="00754CF4"/>
    <w:rsid w:val="007561B9"/>
    <w:rsid w:val="007568A1"/>
    <w:rsid w:val="007615A0"/>
    <w:rsid w:val="0076422C"/>
    <w:rsid w:val="00767D1B"/>
    <w:rsid w:val="00771480"/>
    <w:rsid w:val="00773655"/>
    <w:rsid w:val="0077396A"/>
    <w:rsid w:val="00775A15"/>
    <w:rsid w:val="00782233"/>
    <w:rsid w:val="007828BB"/>
    <w:rsid w:val="007A49D2"/>
    <w:rsid w:val="007A4E6C"/>
    <w:rsid w:val="007B2054"/>
    <w:rsid w:val="007B2EB9"/>
    <w:rsid w:val="007B6B14"/>
    <w:rsid w:val="007C0120"/>
    <w:rsid w:val="007C0FE5"/>
    <w:rsid w:val="007C1325"/>
    <w:rsid w:val="007C2D85"/>
    <w:rsid w:val="007C560A"/>
    <w:rsid w:val="007C638D"/>
    <w:rsid w:val="007D104A"/>
    <w:rsid w:val="007D59C5"/>
    <w:rsid w:val="007E3432"/>
    <w:rsid w:val="007E7D03"/>
    <w:rsid w:val="007F4D75"/>
    <w:rsid w:val="008029AB"/>
    <w:rsid w:val="00802F7A"/>
    <w:rsid w:val="0080407F"/>
    <w:rsid w:val="0080609F"/>
    <w:rsid w:val="00806A0F"/>
    <w:rsid w:val="00807D0C"/>
    <w:rsid w:val="00817E05"/>
    <w:rsid w:val="008210E1"/>
    <w:rsid w:val="00821D2E"/>
    <w:rsid w:val="00822474"/>
    <w:rsid w:val="0082332C"/>
    <w:rsid w:val="00827121"/>
    <w:rsid w:val="00835047"/>
    <w:rsid w:val="00836527"/>
    <w:rsid w:val="008377BD"/>
    <w:rsid w:val="0084301A"/>
    <w:rsid w:val="00843068"/>
    <w:rsid w:val="00845E4F"/>
    <w:rsid w:val="00845E60"/>
    <w:rsid w:val="00850016"/>
    <w:rsid w:val="008514B3"/>
    <w:rsid w:val="00853B25"/>
    <w:rsid w:val="0085561B"/>
    <w:rsid w:val="008610F1"/>
    <w:rsid w:val="008615C8"/>
    <w:rsid w:val="008676AA"/>
    <w:rsid w:val="008679EB"/>
    <w:rsid w:val="0087113E"/>
    <w:rsid w:val="00874A49"/>
    <w:rsid w:val="0087563A"/>
    <w:rsid w:val="00882DF7"/>
    <w:rsid w:val="008900D3"/>
    <w:rsid w:val="00892222"/>
    <w:rsid w:val="00896EAC"/>
    <w:rsid w:val="008A4236"/>
    <w:rsid w:val="008A5115"/>
    <w:rsid w:val="008A57DB"/>
    <w:rsid w:val="008B1297"/>
    <w:rsid w:val="008B14AC"/>
    <w:rsid w:val="008B5571"/>
    <w:rsid w:val="008B5768"/>
    <w:rsid w:val="008B5FE6"/>
    <w:rsid w:val="008B66B3"/>
    <w:rsid w:val="008B6FBE"/>
    <w:rsid w:val="008C386C"/>
    <w:rsid w:val="008C3ED2"/>
    <w:rsid w:val="008D0F3C"/>
    <w:rsid w:val="008D3D8E"/>
    <w:rsid w:val="008E41F3"/>
    <w:rsid w:val="008E4A6A"/>
    <w:rsid w:val="008E54A7"/>
    <w:rsid w:val="008E5A23"/>
    <w:rsid w:val="008E6222"/>
    <w:rsid w:val="008E7025"/>
    <w:rsid w:val="0090075B"/>
    <w:rsid w:val="009007A2"/>
    <w:rsid w:val="00913131"/>
    <w:rsid w:val="00913E5C"/>
    <w:rsid w:val="00913EAA"/>
    <w:rsid w:val="00916BEF"/>
    <w:rsid w:val="009170C2"/>
    <w:rsid w:val="009176D4"/>
    <w:rsid w:val="00920931"/>
    <w:rsid w:val="00923A82"/>
    <w:rsid w:val="0092446B"/>
    <w:rsid w:val="00924AA5"/>
    <w:rsid w:val="0092535F"/>
    <w:rsid w:val="00933339"/>
    <w:rsid w:val="009362AE"/>
    <w:rsid w:val="0094425D"/>
    <w:rsid w:val="00944B3B"/>
    <w:rsid w:val="00950E47"/>
    <w:rsid w:val="00951589"/>
    <w:rsid w:val="00952C1C"/>
    <w:rsid w:val="00953EB7"/>
    <w:rsid w:val="009602A1"/>
    <w:rsid w:val="00961430"/>
    <w:rsid w:val="00963552"/>
    <w:rsid w:val="00964F68"/>
    <w:rsid w:val="00966227"/>
    <w:rsid w:val="009673FD"/>
    <w:rsid w:val="00971BE5"/>
    <w:rsid w:val="00976452"/>
    <w:rsid w:val="009837EF"/>
    <w:rsid w:val="00983D24"/>
    <w:rsid w:val="009848CB"/>
    <w:rsid w:val="00984A8F"/>
    <w:rsid w:val="00985660"/>
    <w:rsid w:val="00985A59"/>
    <w:rsid w:val="00985AD2"/>
    <w:rsid w:val="00986C73"/>
    <w:rsid w:val="0099079E"/>
    <w:rsid w:val="00996039"/>
    <w:rsid w:val="009A2886"/>
    <w:rsid w:val="009A4902"/>
    <w:rsid w:val="009A56A0"/>
    <w:rsid w:val="009A6422"/>
    <w:rsid w:val="009B0057"/>
    <w:rsid w:val="009B0E18"/>
    <w:rsid w:val="009C3EBE"/>
    <w:rsid w:val="009C4211"/>
    <w:rsid w:val="009C722A"/>
    <w:rsid w:val="009D12C8"/>
    <w:rsid w:val="009D5B7A"/>
    <w:rsid w:val="009E27F1"/>
    <w:rsid w:val="009E6A40"/>
    <w:rsid w:val="009F3465"/>
    <w:rsid w:val="009F3D99"/>
    <w:rsid w:val="009F40DD"/>
    <w:rsid w:val="009F4FCE"/>
    <w:rsid w:val="009F54BA"/>
    <w:rsid w:val="009F74A4"/>
    <w:rsid w:val="009F7776"/>
    <w:rsid w:val="00A0011E"/>
    <w:rsid w:val="00A02E86"/>
    <w:rsid w:val="00A03585"/>
    <w:rsid w:val="00A0471F"/>
    <w:rsid w:val="00A05CC3"/>
    <w:rsid w:val="00A10620"/>
    <w:rsid w:val="00A152A9"/>
    <w:rsid w:val="00A300A4"/>
    <w:rsid w:val="00A30B20"/>
    <w:rsid w:val="00A4187A"/>
    <w:rsid w:val="00A47461"/>
    <w:rsid w:val="00A52E8B"/>
    <w:rsid w:val="00A540A8"/>
    <w:rsid w:val="00A54980"/>
    <w:rsid w:val="00A56D9D"/>
    <w:rsid w:val="00A610FE"/>
    <w:rsid w:val="00A622DA"/>
    <w:rsid w:val="00A6683A"/>
    <w:rsid w:val="00A67C93"/>
    <w:rsid w:val="00A76196"/>
    <w:rsid w:val="00A81F64"/>
    <w:rsid w:val="00A826D3"/>
    <w:rsid w:val="00A91F47"/>
    <w:rsid w:val="00A94B26"/>
    <w:rsid w:val="00A96665"/>
    <w:rsid w:val="00A9694A"/>
    <w:rsid w:val="00AA560C"/>
    <w:rsid w:val="00AA7D29"/>
    <w:rsid w:val="00AB2E24"/>
    <w:rsid w:val="00AB3F73"/>
    <w:rsid w:val="00AB57CE"/>
    <w:rsid w:val="00AB796B"/>
    <w:rsid w:val="00AC146B"/>
    <w:rsid w:val="00AD2731"/>
    <w:rsid w:val="00AD4D62"/>
    <w:rsid w:val="00AD7030"/>
    <w:rsid w:val="00AE15F4"/>
    <w:rsid w:val="00AF53E4"/>
    <w:rsid w:val="00AF63E2"/>
    <w:rsid w:val="00AF7427"/>
    <w:rsid w:val="00B002FA"/>
    <w:rsid w:val="00B01797"/>
    <w:rsid w:val="00B03E22"/>
    <w:rsid w:val="00B12231"/>
    <w:rsid w:val="00B13717"/>
    <w:rsid w:val="00B13A07"/>
    <w:rsid w:val="00B21B2D"/>
    <w:rsid w:val="00B25076"/>
    <w:rsid w:val="00B30289"/>
    <w:rsid w:val="00B31696"/>
    <w:rsid w:val="00B32FE5"/>
    <w:rsid w:val="00B361CA"/>
    <w:rsid w:val="00B46F1A"/>
    <w:rsid w:val="00B654B0"/>
    <w:rsid w:val="00B66AB4"/>
    <w:rsid w:val="00B70230"/>
    <w:rsid w:val="00B74704"/>
    <w:rsid w:val="00B75A26"/>
    <w:rsid w:val="00B766FB"/>
    <w:rsid w:val="00B80732"/>
    <w:rsid w:val="00B818E1"/>
    <w:rsid w:val="00B82A32"/>
    <w:rsid w:val="00B92BA6"/>
    <w:rsid w:val="00B93BC4"/>
    <w:rsid w:val="00B950DD"/>
    <w:rsid w:val="00B96F90"/>
    <w:rsid w:val="00BA0A63"/>
    <w:rsid w:val="00BA288B"/>
    <w:rsid w:val="00BA3860"/>
    <w:rsid w:val="00BA54E6"/>
    <w:rsid w:val="00BA789D"/>
    <w:rsid w:val="00BB0F8D"/>
    <w:rsid w:val="00BB687B"/>
    <w:rsid w:val="00BC2FCC"/>
    <w:rsid w:val="00BC7D86"/>
    <w:rsid w:val="00BD4661"/>
    <w:rsid w:val="00BD48BB"/>
    <w:rsid w:val="00BD58CB"/>
    <w:rsid w:val="00BD58EF"/>
    <w:rsid w:val="00BD5C18"/>
    <w:rsid w:val="00BE03E7"/>
    <w:rsid w:val="00BE04C9"/>
    <w:rsid w:val="00BE1DAE"/>
    <w:rsid w:val="00BE225D"/>
    <w:rsid w:val="00BE250B"/>
    <w:rsid w:val="00BE2546"/>
    <w:rsid w:val="00BE364E"/>
    <w:rsid w:val="00C06C4E"/>
    <w:rsid w:val="00C10A11"/>
    <w:rsid w:val="00C10D9B"/>
    <w:rsid w:val="00C1109E"/>
    <w:rsid w:val="00C12673"/>
    <w:rsid w:val="00C2154F"/>
    <w:rsid w:val="00C23034"/>
    <w:rsid w:val="00C242E4"/>
    <w:rsid w:val="00C247C4"/>
    <w:rsid w:val="00C255E5"/>
    <w:rsid w:val="00C269C3"/>
    <w:rsid w:val="00C27CE7"/>
    <w:rsid w:val="00C34A86"/>
    <w:rsid w:val="00C366D5"/>
    <w:rsid w:val="00C37918"/>
    <w:rsid w:val="00C43361"/>
    <w:rsid w:val="00C45D1E"/>
    <w:rsid w:val="00C50F8C"/>
    <w:rsid w:val="00C52C40"/>
    <w:rsid w:val="00C541ED"/>
    <w:rsid w:val="00C60829"/>
    <w:rsid w:val="00C62D68"/>
    <w:rsid w:val="00C634A8"/>
    <w:rsid w:val="00C6678E"/>
    <w:rsid w:val="00C72666"/>
    <w:rsid w:val="00C85AC4"/>
    <w:rsid w:val="00C92AB5"/>
    <w:rsid w:val="00C93F76"/>
    <w:rsid w:val="00C95150"/>
    <w:rsid w:val="00C97B44"/>
    <w:rsid w:val="00C97CA2"/>
    <w:rsid w:val="00CA1FC6"/>
    <w:rsid w:val="00CB0695"/>
    <w:rsid w:val="00CB29BB"/>
    <w:rsid w:val="00CB4BB1"/>
    <w:rsid w:val="00CB5077"/>
    <w:rsid w:val="00CC4D25"/>
    <w:rsid w:val="00CC55BC"/>
    <w:rsid w:val="00CC666A"/>
    <w:rsid w:val="00CC74BA"/>
    <w:rsid w:val="00CD673E"/>
    <w:rsid w:val="00CD6751"/>
    <w:rsid w:val="00CD6F3A"/>
    <w:rsid w:val="00CE06A5"/>
    <w:rsid w:val="00CF1C29"/>
    <w:rsid w:val="00CF3C9B"/>
    <w:rsid w:val="00CF6EB5"/>
    <w:rsid w:val="00CF72BD"/>
    <w:rsid w:val="00D00729"/>
    <w:rsid w:val="00D0108F"/>
    <w:rsid w:val="00D011CD"/>
    <w:rsid w:val="00D03145"/>
    <w:rsid w:val="00D05D0C"/>
    <w:rsid w:val="00D15262"/>
    <w:rsid w:val="00D20AAD"/>
    <w:rsid w:val="00D21E39"/>
    <w:rsid w:val="00D2312A"/>
    <w:rsid w:val="00D253A8"/>
    <w:rsid w:val="00D2781E"/>
    <w:rsid w:val="00D30E55"/>
    <w:rsid w:val="00D30F45"/>
    <w:rsid w:val="00D3248C"/>
    <w:rsid w:val="00D40A5F"/>
    <w:rsid w:val="00D412C2"/>
    <w:rsid w:val="00D43D8A"/>
    <w:rsid w:val="00D5506B"/>
    <w:rsid w:val="00D56382"/>
    <w:rsid w:val="00D57814"/>
    <w:rsid w:val="00D62142"/>
    <w:rsid w:val="00D63628"/>
    <w:rsid w:val="00D63EB2"/>
    <w:rsid w:val="00D66FB9"/>
    <w:rsid w:val="00D725B6"/>
    <w:rsid w:val="00D7742E"/>
    <w:rsid w:val="00D81A48"/>
    <w:rsid w:val="00D913E0"/>
    <w:rsid w:val="00D9335C"/>
    <w:rsid w:val="00D97690"/>
    <w:rsid w:val="00D97ADA"/>
    <w:rsid w:val="00DA4A84"/>
    <w:rsid w:val="00DA4D35"/>
    <w:rsid w:val="00DB4095"/>
    <w:rsid w:val="00DB4818"/>
    <w:rsid w:val="00DB584E"/>
    <w:rsid w:val="00DC0375"/>
    <w:rsid w:val="00DC37C6"/>
    <w:rsid w:val="00DC4AF3"/>
    <w:rsid w:val="00DD55C4"/>
    <w:rsid w:val="00DE1D34"/>
    <w:rsid w:val="00DE52DE"/>
    <w:rsid w:val="00DE7FAB"/>
    <w:rsid w:val="00DF22FC"/>
    <w:rsid w:val="00E00A2A"/>
    <w:rsid w:val="00E0188D"/>
    <w:rsid w:val="00E02A68"/>
    <w:rsid w:val="00E04163"/>
    <w:rsid w:val="00E07DD8"/>
    <w:rsid w:val="00E13605"/>
    <w:rsid w:val="00E2121C"/>
    <w:rsid w:val="00E217A0"/>
    <w:rsid w:val="00E21D8F"/>
    <w:rsid w:val="00E2360E"/>
    <w:rsid w:val="00E3262A"/>
    <w:rsid w:val="00E340D5"/>
    <w:rsid w:val="00E36663"/>
    <w:rsid w:val="00E37910"/>
    <w:rsid w:val="00E42522"/>
    <w:rsid w:val="00E44786"/>
    <w:rsid w:val="00E46ABB"/>
    <w:rsid w:val="00E5053D"/>
    <w:rsid w:val="00E506F2"/>
    <w:rsid w:val="00E52457"/>
    <w:rsid w:val="00E528E0"/>
    <w:rsid w:val="00E57E89"/>
    <w:rsid w:val="00E6336C"/>
    <w:rsid w:val="00E6403B"/>
    <w:rsid w:val="00E734C4"/>
    <w:rsid w:val="00E75733"/>
    <w:rsid w:val="00E76040"/>
    <w:rsid w:val="00E764A3"/>
    <w:rsid w:val="00E812BC"/>
    <w:rsid w:val="00E87D18"/>
    <w:rsid w:val="00E90761"/>
    <w:rsid w:val="00E90C33"/>
    <w:rsid w:val="00E90C56"/>
    <w:rsid w:val="00E95928"/>
    <w:rsid w:val="00E966BE"/>
    <w:rsid w:val="00EA65B6"/>
    <w:rsid w:val="00EB2FD9"/>
    <w:rsid w:val="00EB74A2"/>
    <w:rsid w:val="00EC0016"/>
    <w:rsid w:val="00EC7C61"/>
    <w:rsid w:val="00ED068F"/>
    <w:rsid w:val="00ED3FC7"/>
    <w:rsid w:val="00ED76CE"/>
    <w:rsid w:val="00EE0DB5"/>
    <w:rsid w:val="00EE0EA5"/>
    <w:rsid w:val="00EE2824"/>
    <w:rsid w:val="00EE430F"/>
    <w:rsid w:val="00EE5DF7"/>
    <w:rsid w:val="00EE7613"/>
    <w:rsid w:val="00EF07B0"/>
    <w:rsid w:val="00EF2BAF"/>
    <w:rsid w:val="00F02DB9"/>
    <w:rsid w:val="00F04D27"/>
    <w:rsid w:val="00F063A3"/>
    <w:rsid w:val="00F067CC"/>
    <w:rsid w:val="00F06C60"/>
    <w:rsid w:val="00F077DD"/>
    <w:rsid w:val="00F07ABB"/>
    <w:rsid w:val="00F108E3"/>
    <w:rsid w:val="00F10AB7"/>
    <w:rsid w:val="00F1130E"/>
    <w:rsid w:val="00F17153"/>
    <w:rsid w:val="00F30B7A"/>
    <w:rsid w:val="00F33618"/>
    <w:rsid w:val="00F347AA"/>
    <w:rsid w:val="00F41A26"/>
    <w:rsid w:val="00F450D1"/>
    <w:rsid w:val="00F46DDC"/>
    <w:rsid w:val="00F51EE3"/>
    <w:rsid w:val="00F5570D"/>
    <w:rsid w:val="00F60F9F"/>
    <w:rsid w:val="00F62A82"/>
    <w:rsid w:val="00F636B1"/>
    <w:rsid w:val="00F7080E"/>
    <w:rsid w:val="00F7239E"/>
    <w:rsid w:val="00F769B0"/>
    <w:rsid w:val="00F82EBE"/>
    <w:rsid w:val="00F86A80"/>
    <w:rsid w:val="00F87689"/>
    <w:rsid w:val="00F92914"/>
    <w:rsid w:val="00FA109F"/>
    <w:rsid w:val="00FA363E"/>
    <w:rsid w:val="00FA418A"/>
    <w:rsid w:val="00FA4F37"/>
    <w:rsid w:val="00FA6E3E"/>
    <w:rsid w:val="00FA77D3"/>
    <w:rsid w:val="00FC0693"/>
    <w:rsid w:val="00FC0785"/>
    <w:rsid w:val="00FC0BA7"/>
    <w:rsid w:val="00FC1DCC"/>
    <w:rsid w:val="00FC3F99"/>
    <w:rsid w:val="00FC5801"/>
    <w:rsid w:val="00FC74FB"/>
    <w:rsid w:val="00FD1E37"/>
    <w:rsid w:val="00FD472E"/>
    <w:rsid w:val="00FD61DD"/>
    <w:rsid w:val="00FE35C2"/>
    <w:rsid w:val="00FE3DCF"/>
    <w:rsid w:val="00FE64E9"/>
    <w:rsid w:val="00FE68D8"/>
    <w:rsid w:val="00FE732A"/>
    <w:rsid w:val="00FF797D"/>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6FCF"/>
    <w:rPr>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rmal0">
    <w:name w:val="Normal~"/>
    <w:basedOn w:val="Normal"/>
    <w:rsid w:val="006F116B"/>
    <w:pPr>
      <w:widowControl w:val="0"/>
    </w:pPr>
    <w:rPr>
      <w:szCs w:val="20"/>
    </w:rPr>
  </w:style>
  <w:style w:type="paragraph" w:styleId="Podnoje">
    <w:name w:val="footer"/>
    <w:basedOn w:val="Normal"/>
    <w:rsid w:val="00B361CA"/>
    <w:pPr>
      <w:tabs>
        <w:tab w:val="center" w:pos="4536"/>
        <w:tab w:val="right" w:pos="9072"/>
      </w:tabs>
    </w:pPr>
  </w:style>
  <w:style w:type="character" w:styleId="Brojstranice">
    <w:name w:val="page number"/>
    <w:basedOn w:val="Zadanifontodlomka"/>
    <w:rsid w:val="00B361CA"/>
  </w:style>
  <w:style w:type="paragraph" w:styleId="Odlomakpopisa">
    <w:name w:val="List Paragraph"/>
    <w:basedOn w:val="Normal"/>
    <w:uiPriority w:val="34"/>
    <w:qFormat/>
    <w:rsid w:val="001F17FD"/>
    <w:pPr>
      <w:ind w:left="720"/>
      <w:contextualSpacing/>
    </w:pPr>
  </w:style>
  <w:style w:type="paragraph" w:styleId="Tekstbalonia">
    <w:name w:val="Balloon Text"/>
    <w:basedOn w:val="Normal"/>
    <w:link w:val="TekstbaloniaChar"/>
    <w:rsid w:val="0084301A"/>
    <w:rPr>
      <w:rFonts w:ascii="Tahoma" w:hAnsi="Tahoma" w:cs="Tahoma"/>
      <w:sz w:val="16"/>
      <w:szCs w:val="16"/>
    </w:rPr>
  </w:style>
  <w:style w:type="character" w:customStyle="1" w:styleId="TekstbaloniaChar">
    <w:name w:val="Tekst balončića Char"/>
    <w:basedOn w:val="Zadanifontodlomka"/>
    <w:link w:val="Tekstbalonia"/>
    <w:rsid w:val="0084301A"/>
    <w:rPr>
      <w:rFonts w:ascii="Tahoma" w:hAnsi="Tahoma" w:cs="Tahoma"/>
      <w:sz w:val="16"/>
      <w:szCs w:val="16"/>
    </w:rPr>
  </w:style>
  <w:style w:type="character" w:styleId="Referencakomentara">
    <w:name w:val="annotation reference"/>
    <w:basedOn w:val="Zadanifontodlomka"/>
    <w:rsid w:val="000F15D7"/>
    <w:rPr>
      <w:sz w:val="16"/>
      <w:szCs w:val="16"/>
    </w:rPr>
  </w:style>
  <w:style w:type="paragraph" w:styleId="Tekstkomentara">
    <w:name w:val="annotation text"/>
    <w:basedOn w:val="Normal"/>
    <w:link w:val="TekstkomentaraChar"/>
    <w:rsid w:val="000F15D7"/>
    <w:rPr>
      <w:sz w:val="20"/>
      <w:szCs w:val="20"/>
    </w:rPr>
  </w:style>
  <w:style w:type="character" w:customStyle="1" w:styleId="TekstkomentaraChar">
    <w:name w:val="Tekst komentara Char"/>
    <w:basedOn w:val="Zadanifontodlomka"/>
    <w:link w:val="Tekstkomentara"/>
    <w:rsid w:val="000F15D7"/>
  </w:style>
  <w:style w:type="paragraph" w:styleId="Predmetkomentara">
    <w:name w:val="annotation subject"/>
    <w:basedOn w:val="Tekstkomentara"/>
    <w:next w:val="Tekstkomentara"/>
    <w:link w:val="PredmetkomentaraChar"/>
    <w:rsid w:val="000F15D7"/>
    <w:rPr>
      <w:b/>
      <w:bCs/>
    </w:rPr>
  </w:style>
  <w:style w:type="character" w:customStyle="1" w:styleId="PredmetkomentaraChar">
    <w:name w:val="Predmet komentara Char"/>
    <w:basedOn w:val="TekstkomentaraChar"/>
    <w:link w:val="Predmetkomentara"/>
    <w:rsid w:val="000F15D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6FCF"/>
    <w:rPr>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rmal0">
    <w:name w:val="Normal~"/>
    <w:basedOn w:val="Normal"/>
    <w:rsid w:val="006F116B"/>
    <w:pPr>
      <w:widowControl w:val="0"/>
    </w:pPr>
    <w:rPr>
      <w:szCs w:val="20"/>
    </w:rPr>
  </w:style>
  <w:style w:type="paragraph" w:styleId="Podnoje">
    <w:name w:val="footer"/>
    <w:basedOn w:val="Normal"/>
    <w:rsid w:val="00B361CA"/>
    <w:pPr>
      <w:tabs>
        <w:tab w:val="center" w:pos="4536"/>
        <w:tab w:val="right" w:pos="9072"/>
      </w:tabs>
    </w:pPr>
  </w:style>
  <w:style w:type="character" w:styleId="Brojstranice">
    <w:name w:val="page number"/>
    <w:basedOn w:val="Zadanifontodlomka"/>
    <w:rsid w:val="00B361CA"/>
  </w:style>
  <w:style w:type="paragraph" w:styleId="Odlomakpopisa">
    <w:name w:val="List Paragraph"/>
    <w:basedOn w:val="Normal"/>
    <w:uiPriority w:val="34"/>
    <w:qFormat/>
    <w:rsid w:val="001F17FD"/>
    <w:pPr>
      <w:ind w:left="720"/>
      <w:contextualSpacing/>
    </w:pPr>
  </w:style>
  <w:style w:type="paragraph" w:styleId="Tekstbalonia">
    <w:name w:val="Balloon Text"/>
    <w:basedOn w:val="Normal"/>
    <w:link w:val="TekstbaloniaChar"/>
    <w:rsid w:val="0084301A"/>
    <w:rPr>
      <w:rFonts w:ascii="Tahoma" w:hAnsi="Tahoma" w:cs="Tahoma"/>
      <w:sz w:val="16"/>
      <w:szCs w:val="16"/>
    </w:rPr>
  </w:style>
  <w:style w:type="character" w:customStyle="1" w:styleId="TekstbaloniaChar">
    <w:name w:val="Tekst balončića Char"/>
    <w:basedOn w:val="Zadanifontodlomka"/>
    <w:link w:val="Tekstbalonia"/>
    <w:rsid w:val="0084301A"/>
    <w:rPr>
      <w:rFonts w:ascii="Tahoma" w:hAnsi="Tahoma" w:cs="Tahoma"/>
      <w:sz w:val="16"/>
      <w:szCs w:val="16"/>
    </w:rPr>
  </w:style>
  <w:style w:type="character" w:styleId="Referencakomentara">
    <w:name w:val="annotation reference"/>
    <w:basedOn w:val="Zadanifontodlomka"/>
    <w:rsid w:val="000F15D7"/>
    <w:rPr>
      <w:sz w:val="16"/>
      <w:szCs w:val="16"/>
    </w:rPr>
  </w:style>
  <w:style w:type="paragraph" w:styleId="Tekstkomentara">
    <w:name w:val="annotation text"/>
    <w:basedOn w:val="Normal"/>
    <w:link w:val="TekstkomentaraChar"/>
    <w:rsid w:val="000F15D7"/>
    <w:rPr>
      <w:sz w:val="20"/>
      <w:szCs w:val="20"/>
    </w:rPr>
  </w:style>
  <w:style w:type="character" w:customStyle="1" w:styleId="TekstkomentaraChar">
    <w:name w:val="Tekst komentara Char"/>
    <w:basedOn w:val="Zadanifontodlomka"/>
    <w:link w:val="Tekstkomentara"/>
    <w:rsid w:val="000F15D7"/>
  </w:style>
  <w:style w:type="paragraph" w:styleId="Predmetkomentara">
    <w:name w:val="annotation subject"/>
    <w:basedOn w:val="Tekstkomentara"/>
    <w:next w:val="Tekstkomentara"/>
    <w:link w:val="PredmetkomentaraChar"/>
    <w:rsid w:val="000F15D7"/>
    <w:rPr>
      <w:b/>
      <w:bCs/>
    </w:rPr>
  </w:style>
  <w:style w:type="character" w:customStyle="1" w:styleId="PredmetkomentaraChar">
    <w:name w:val="Predmet komentara Char"/>
    <w:basedOn w:val="TekstkomentaraChar"/>
    <w:link w:val="Predmetkomentara"/>
    <w:rsid w:val="000F15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F492C6-6192-4E00-8DF1-35C407D76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11</Pages>
  <Words>3918</Words>
  <Characters>22339</Characters>
  <Application>Microsoft Office Word</Application>
  <DocSecurity>0</DocSecurity>
  <Lines>186</Lines>
  <Paragraphs>52</Paragraphs>
  <ScaleCrop>false</ScaleCrop>
  <HeadingPairs>
    <vt:vector size="2" baseType="variant">
      <vt:variant>
        <vt:lpstr>Naslov</vt:lpstr>
      </vt:variant>
      <vt:variant>
        <vt:i4>1</vt:i4>
      </vt:variant>
    </vt:vector>
  </HeadingPairs>
  <TitlesOfParts>
    <vt:vector size="1" baseType="lpstr">
      <vt:lpstr>Z A P I S N I K</vt:lpstr>
    </vt:vector>
  </TitlesOfParts>
  <Company>RH-TDU</Company>
  <LinksUpToDate>false</LinksUpToDate>
  <CharactersWithSpaces>26205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 A P I S N I K</dc:title>
  <dc:creator>Filipović Marija</dc:creator>
  <cp:lastModifiedBy>Filipović Marija</cp:lastModifiedBy>
  <cp:revision>6</cp:revision>
  <cp:lastPrinted>2014-10-13T09:27:00Z</cp:lastPrinted>
  <dcterms:created xsi:type="dcterms:W3CDTF">2014-10-14T06:15:00Z</dcterms:created>
  <dcterms:modified xsi:type="dcterms:W3CDTF">2014-10-16T07:50:00Z</dcterms:modified>
</cp:coreProperties>
</file>